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b w:val="0"/>
          <w:sz w:val="20"/>
        </w:rPr>
      </w:pPr>
      <w:r>
        <w:rPr/>
        <w:pict>
          <v:group style="position:absolute;margin-left:0pt;margin-top:-.000061pt;width:960pt;height:540pt;mso-position-horizontal-relative:page;mso-position-vertical-relative:page;z-index:-16221696" coordorigin="0,0" coordsize="19200,10800">
            <v:shape style="position:absolute;left:0;top:0;width:19200;height:10800" type="#_x0000_t75" stroked="false">
              <v:imagedata r:id="rId5" o:title=""/>
            </v:shape>
            <v:shape style="position:absolute;left:0;top:0;width:4491;height:10800" type="#_x0000_t75" stroked="false">
              <v:imagedata r:id="rId6" o:title=""/>
            </v:shape>
            <v:rect style="position:absolute;left:0;top:0;width:288;height:6694" filled="true" fillcolor="#001f5f" stroked="false">
              <v:fill type="solid"/>
            </v:rect>
            <v:shape style="position:absolute;left:0;top:6693;width:19200;height:4107" type="#_x0000_t75" stroked="false">
              <v:imagedata r:id="rId7" o:title=""/>
            </v:shape>
            <v:rect style="position:absolute;left:2172;top:7682;width:228;height:3118" filled="true" fillcolor="#ffffff" stroked="false">
              <v:fill type="solid"/>
            </v:rect>
            <v:line style="position:absolute" from="3083,9126" to="4548,9126" stroked="true" strokeweight="2pt" strokecolor="#001f5f">
              <v:stroke dashstyle="solid"/>
            </v:line>
            <v:line style="position:absolute" from="17444,2161" to="17444,1" stroked="true" strokeweight="2pt" strokecolor="#006fc0">
              <v:stroke dashstyle="solid"/>
            </v:line>
            <v:shape style="position:absolute;left:470;top:688;width:4294;height:2535" type="#_x0000_t75" alt="Une image contenant texte, Police, Graphique, logo" stroked="false">
              <v:imagedata r:id="rId8" o:title=""/>
            </v:shape>
            <w10:wrap type="none"/>
          </v:group>
        </w:pic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Title"/>
        <w:spacing w:line="237" w:lineRule="auto"/>
      </w:pPr>
      <w:bookmarkStart w:name="Diapositive 1 INFORMATION CLE  CGIS SA" w:id="1"/>
      <w:bookmarkEnd w:id="1"/>
      <w:r>
        <w:rPr>
          <w:b w:val="0"/>
        </w:rPr>
      </w:r>
      <w:r>
        <w:rPr>
          <w:color w:val="FFFFFF"/>
          <w:w w:val="90"/>
        </w:rPr>
        <w:t>INFORMATION</w:t>
      </w:r>
      <w:r>
        <w:rPr>
          <w:color w:val="FFFFFF"/>
          <w:spacing w:val="136"/>
          <w:w w:val="90"/>
        </w:rPr>
        <w:t> </w:t>
      </w:r>
      <w:r>
        <w:rPr>
          <w:color w:val="FFFFFF"/>
          <w:w w:val="90"/>
        </w:rPr>
        <w:t>CLE</w:t>
      </w:r>
      <w:r>
        <w:rPr>
          <w:color w:val="FFFFFF"/>
          <w:spacing w:val="-287"/>
          <w:w w:val="90"/>
        </w:rPr>
        <w:t> </w:t>
      </w:r>
      <w:r>
        <w:rPr>
          <w:color w:val="FFFFFF"/>
        </w:rPr>
        <w:t>CGIS</w:t>
      </w:r>
      <w:r>
        <w:rPr>
          <w:color w:val="FFFFFF"/>
          <w:spacing w:val="-25"/>
        </w:rPr>
        <w:t> </w:t>
      </w:r>
      <w:r>
        <w:rPr>
          <w:color w:val="FFFFFF"/>
        </w:rPr>
        <w:t>SA</w:t>
      </w:r>
    </w:p>
    <w:p>
      <w:pPr>
        <w:spacing w:after="0" w:line="237" w:lineRule="auto"/>
        <w:sectPr>
          <w:type w:val="continuous"/>
          <w:pgSz w:w="19200" w:h="10800" w:orient="landscape"/>
          <w:pgMar w:top="1000" w:bottom="280" w:left="1040" w:right="0"/>
        </w:sectPr>
      </w:pPr>
    </w:p>
    <w:p>
      <w:pPr>
        <w:pStyle w:val="BodyText"/>
        <w:rPr>
          <w:rFonts w:ascii="Tahoma"/>
          <w:sz w:val="20"/>
        </w:rPr>
      </w:pPr>
      <w:r>
        <w:rPr/>
        <w:pict>
          <v:group style="position:absolute;margin-left:0pt;margin-top:-.000061pt;width:960pt;height:540.1pt;mso-position-horizontal-relative:page;mso-position-vertical-relative:page;z-index:-16220672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0;width:288;height:10800" filled="true" fillcolor="#001f5f" stroked="false">
              <v:fill type="solid"/>
            </v:rect>
            <v:shape style="position:absolute;left:9600;top:0;width:9600;height:10800" type="#_x0000_t75" stroked="false">
              <v:imagedata r:id="rId11" o:title=""/>
            </v:shape>
            <v:rect style="position:absolute;left:2023;top:3057;width:116;height:1474" filled="true" fillcolor="#006fc0" stroked="false">
              <v:fill type="solid"/>
            </v:rect>
            <v:line style="position:absolute" from="2627,4945" to="3620,4945" stroked="true" strokeweight="1.5pt" strokecolor="#006fc0">
              <v:stroke dashstyle="solid"/>
            </v:line>
            <v:line style="position:absolute" from="1,9714" to="2780,9714" stroked="true" strokeweight="1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shape style="position:absolute;left:2612;top:2922;width:2011;height:543" type="#_x0000_t75" stroked="false">
              <v:imagedata r:id="rId12" o:title=""/>
            </v:shape>
            <v:shape style="position:absolute;left:2588;top:3786;width:1579;height:543" type="#_x0000_t75" stroked="false">
              <v:imagedata r:id="rId13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9.029999pt;margin-top:38.400002pt;width:671pt;height:483.65pt;mso-position-horizontal-relative:page;mso-position-vertical-relative:page;z-index:157301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24"/>
                    <w:gridCol w:w="8176"/>
                    <w:gridCol w:w="1410"/>
                  </w:tblGrid>
                  <w:tr>
                    <w:trPr>
                      <w:trHeight w:val="539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24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0" w:lineRule="exact"/>
                          <w:ind w:left="1412" w:right="1390"/>
                          <w:jc w:val="center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sz w:val="36"/>
                          </w:rPr>
                          <w:t>DATE</w:t>
                        </w:r>
                      </w:p>
                    </w:tc>
                    <w:tc>
                      <w:tcPr>
                        <w:tcW w:w="8176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24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0" w:lineRule="exact"/>
                          <w:ind w:left="2549" w:right="2526"/>
                          <w:jc w:val="center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85"/>
                            <w:sz w:val="36"/>
                          </w:rPr>
                          <w:t>ACTIVITES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29"/>
                            <w:w w:val="85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85"/>
                            <w:sz w:val="36"/>
                          </w:rPr>
                          <w:t>PHARES</w:t>
                        </w:r>
                      </w:p>
                    </w:tc>
                    <w:tc>
                      <w:tcPr>
                        <w:tcW w:w="1410" w:type="dxa"/>
                        <w:tcBorders>
                          <w:left w:val="single" w:sz="8" w:space="0" w:color="001F5F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rPr>
                      <w:trHeight w:val="864" w:hRule="atLeast"/>
                    </w:trPr>
                    <w:tc>
                      <w:tcPr>
                        <w:tcW w:w="3824" w:type="dxa"/>
                        <w:tcBorders>
                          <w:top w:val="single" w:sz="24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390" w:lineRule="exact"/>
                          <w:ind w:left="77"/>
                          <w:rPr>
                            <w:rFonts w:ascii="Tahoma" w:hAns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1F5F"/>
                            <w:w w:val="90"/>
                            <w:sz w:val="36"/>
                          </w:rPr>
                          <w:t>Août</w:t>
                        </w:r>
                        <w:r>
                          <w:rPr>
                            <w:rFonts w:ascii="Tahoma" w:hAnsi="Tahoma"/>
                            <w:b/>
                            <w:color w:val="001F5F"/>
                            <w:spacing w:val="17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1F5F"/>
                            <w:w w:val="90"/>
                            <w:sz w:val="36"/>
                          </w:rPr>
                          <w:t>2018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391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AG</w:t>
                        </w:r>
                        <w:r>
                          <w:rPr>
                            <w:color w:val="FFFFFF"/>
                            <w:spacing w:val="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Constitutive</w:t>
                        </w:r>
                        <w:r>
                          <w:rPr>
                            <w:color w:val="FFFFFF"/>
                            <w:spacing w:val="9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13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la</w:t>
                        </w:r>
                        <w:r>
                          <w:rPr>
                            <w:color w:val="FFFFFF"/>
                            <w:spacing w:val="8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CGIS</w:t>
                        </w:r>
                        <w:r>
                          <w:rPr>
                            <w:color w:val="FFFFFF"/>
                            <w:spacing w:val="8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et</w:t>
                        </w:r>
                        <w:r>
                          <w:rPr>
                            <w:color w:val="FFFFFF"/>
                            <w:spacing w:val="1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nomination</w:t>
                        </w:r>
                        <w:r>
                          <w:rPr>
                            <w:color w:val="FFFFFF"/>
                            <w:spacing w:val="2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du</w:t>
                        </w:r>
                      </w:p>
                      <w:p>
                        <w:pPr>
                          <w:pStyle w:val="TableParagraph"/>
                          <w:spacing w:line="427" w:lineRule="exact" w:before="26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105"/>
                            <w:sz w:val="36"/>
                          </w:rPr>
                          <w:t>DG</w:t>
                        </w:r>
                      </w:p>
                    </w:tc>
                    <w:tc>
                      <w:tcPr>
                        <w:tcW w:w="1410" w:type="dxa"/>
                        <w:vMerge w:val="restart"/>
                        <w:tcBorders>
                          <w:left w:val="single" w:sz="8" w:space="0" w:color="001F5F"/>
                        </w:tcBorders>
                      </w:tcPr>
                      <w:p>
                        <w:pPr>
                          <w:pStyle w:val="TableParagraph"/>
                          <w:spacing w:line="289" w:lineRule="exact"/>
                          <w:ind w:left="-5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001F5F"/>
                            <w:sz w:val="24"/>
                          </w:rPr>
                          <w:t>0XX</w:t>
                        </w:r>
                      </w:p>
                    </w:tc>
                  </w:tr>
                  <w:tr>
                    <w:trPr>
                      <w:trHeight w:val="559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Octobre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2018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2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Prise</w:t>
                        </w:r>
                        <w:r>
                          <w:rPr>
                            <w:color w:val="FFFFFF"/>
                            <w:spacing w:val="-7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3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service</w:t>
                        </w:r>
                        <w:r>
                          <w:rPr>
                            <w:color w:val="FFFFFF"/>
                            <w:spacing w:val="-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du</w:t>
                        </w:r>
                        <w:r>
                          <w:rPr>
                            <w:color w:val="FFFFFF"/>
                            <w:spacing w:val="4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DG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884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sz w:val="36"/>
                          </w:rPr>
                          <w:t>Octobre-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-10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z w:val="36"/>
                          </w:rPr>
                          <w:t>Novembre</w:t>
                        </w:r>
                      </w:p>
                      <w:p>
                        <w:pPr>
                          <w:pStyle w:val="TableParagraph"/>
                          <w:spacing w:line="425" w:lineRule="exact" w:before="28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sz w:val="36"/>
                          </w:rPr>
                          <w:t>2018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2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Missions</w:t>
                        </w:r>
                        <w:r>
                          <w:rPr>
                            <w:color w:val="FFFFFF"/>
                            <w:spacing w:val="-2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7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benchmark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59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Mai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-1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2019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2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Démarrage</w:t>
                        </w:r>
                        <w:r>
                          <w:rPr>
                            <w:color w:val="FFFFFF"/>
                            <w:spacing w:val="-1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processus</w:t>
                        </w:r>
                        <w:r>
                          <w:rPr>
                            <w:color w:val="FFFFFF"/>
                            <w:spacing w:val="-4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formulation</w:t>
                        </w:r>
                        <w:r>
                          <w:rPr>
                            <w:color w:val="FFFFFF"/>
                            <w:spacing w:val="-13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PSD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78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Juin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-1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2019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2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Mise</w:t>
                        </w:r>
                        <w:r>
                          <w:rPr>
                            <w:color w:val="FFFFFF"/>
                            <w:spacing w:val="-33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en</w:t>
                        </w:r>
                        <w:r>
                          <w:rPr>
                            <w:color w:val="FFFFFF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place</w:t>
                        </w:r>
                        <w:r>
                          <w:rPr>
                            <w:color w:val="FFFFFF"/>
                            <w:spacing w:val="-28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organisation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884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Janvier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30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2020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2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Adoption</w:t>
                        </w:r>
                        <w:r>
                          <w:rPr>
                            <w:color w:val="FFFFFF"/>
                            <w:spacing w:val="-3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du</w:t>
                        </w:r>
                        <w:r>
                          <w:rPr>
                            <w:color w:val="FFFFFF"/>
                            <w:spacing w:val="-22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PSD</w:t>
                        </w:r>
                        <w:r>
                          <w:rPr>
                            <w:color w:val="FFFFFF"/>
                            <w:spacing w:val="-28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et</w:t>
                        </w:r>
                        <w:r>
                          <w:rPr>
                            <w:color w:val="FFFFFF"/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du</w:t>
                        </w:r>
                        <w:r>
                          <w:rPr>
                            <w:color w:val="FFFFFF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Plan</w:t>
                        </w:r>
                        <w:r>
                          <w:rPr>
                            <w:color w:val="FFFFFF"/>
                            <w:spacing w:val="-28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d’actions</w:t>
                        </w:r>
                      </w:p>
                      <w:p>
                        <w:pPr>
                          <w:pStyle w:val="TableParagraph"/>
                          <w:spacing w:line="426" w:lineRule="exact" w:before="25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quinquennal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14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1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Septembre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-19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2020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3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Démarrage</w:t>
                        </w:r>
                        <w:r>
                          <w:rPr>
                            <w:color w:val="FFFFFF"/>
                            <w:spacing w:val="1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des</w:t>
                        </w:r>
                        <w:r>
                          <w:rPr>
                            <w:color w:val="FFFFFF"/>
                            <w:spacing w:val="20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activités</w:t>
                        </w:r>
                        <w:r>
                          <w:rPr>
                            <w:color w:val="FFFFFF"/>
                            <w:spacing w:val="14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métiers</w:t>
                        </w:r>
                        <w:r>
                          <w:rPr>
                            <w:color w:val="FFFFFF"/>
                            <w:spacing w:val="19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avec</w:t>
                        </w:r>
                        <w:r>
                          <w:rPr>
                            <w:color w:val="FFFFFF"/>
                            <w:spacing w:val="14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line="254" w:lineRule="auto" w:before="25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commercialisation du</w:t>
                        </w:r>
                        <w:r>
                          <w:rPr>
                            <w:color w:val="FFFFFF"/>
                            <w:spacing w:val="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Programme Cité des</w:t>
                        </w:r>
                        <w:r>
                          <w:rPr>
                            <w:color w:val="FFFFFF"/>
                            <w:spacing w:val="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Mamelles</w:t>
                        </w:r>
                        <w:r>
                          <w:rPr>
                            <w:color w:val="FFFFFF"/>
                            <w:spacing w:val="13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et</w:t>
                        </w:r>
                        <w:r>
                          <w:rPr>
                            <w:color w:val="FFFFFF"/>
                            <w:spacing w:val="2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la</w:t>
                        </w:r>
                        <w:r>
                          <w:rPr>
                            <w:color w:val="FFFFFF"/>
                            <w:spacing w:val="17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première</w:t>
                        </w:r>
                        <w:r>
                          <w:rPr>
                            <w:color w:val="FFFFFF"/>
                            <w:spacing w:val="18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phase</w:t>
                        </w:r>
                        <w:r>
                          <w:rPr>
                            <w:color w:val="FFFFFF"/>
                            <w:spacing w:val="2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2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Bambilor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78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2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Juin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-1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2021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3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Lancement</w:t>
                        </w:r>
                        <w:r>
                          <w:rPr>
                            <w:color w:val="FFFFFF"/>
                            <w:spacing w:val="32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du</w:t>
                        </w:r>
                        <w:r>
                          <w:rPr>
                            <w:color w:val="FFFFFF"/>
                            <w:spacing w:val="25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projet</w:t>
                        </w:r>
                        <w:r>
                          <w:rPr>
                            <w:color w:val="FFFFFF"/>
                            <w:spacing w:val="18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P30</w:t>
                        </w:r>
                        <w:r>
                          <w:rPr>
                            <w:color w:val="FFFFFF"/>
                            <w:spacing w:val="2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24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l’aéroport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884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2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Janvier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30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0"/>
                            <w:sz w:val="36"/>
                          </w:rPr>
                          <w:t>2022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3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Première</w:t>
                        </w:r>
                        <w:r>
                          <w:rPr>
                            <w:color w:val="FFFFFF"/>
                            <w:spacing w:val="8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acquisition</w:t>
                        </w:r>
                        <w:r>
                          <w:rPr>
                            <w:color w:val="FFFFFF"/>
                            <w:spacing w:val="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foncière</w:t>
                        </w:r>
                        <w:r>
                          <w:rPr>
                            <w:color w:val="FFFFFF"/>
                            <w:spacing w:val="10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avec</w:t>
                        </w:r>
                        <w:r>
                          <w:rPr>
                            <w:color w:val="FFFFFF"/>
                            <w:spacing w:val="9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les</w:t>
                        </w:r>
                        <w:r>
                          <w:rPr>
                            <w:color w:val="FFFFFF"/>
                            <w:spacing w:val="12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49</w:t>
                        </w:r>
                        <w:r>
                          <w:rPr>
                            <w:color w:val="FFFFFF"/>
                            <w:spacing w:val="1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ha</w:t>
                        </w:r>
                      </w:p>
                      <w:p>
                        <w:pPr>
                          <w:pStyle w:val="TableParagraph"/>
                          <w:spacing w:line="425" w:lineRule="exact" w:before="25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10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Bambilor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46" w:hRule="atLeast"/>
                    </w:trPr>
                    <w:tc>
                      <w:tcPr>
                        <w:tcW w:w="3824" w:type="dxa"/>
                        <w:tcBorders>
                          <w:top w:val="single" w:sz="8" w:space="0" w:color="001F5F"/>
                          <w:left w:val="single" w:sz="8" w:space="0" w:color="001F5F"/>
                          <w:bottom w:val="single" w:sz="8" w:space="0" w:color="001F5F"/>
                          <w:right w:val="single" w:sz="8" w:space="0" w:color="001F5F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412" w:lineRule="exact"/>
                          <w:ind w:left="77"/>
                          <w:rPr>
                            <w:rFonts w:asci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Octobre</w:t>
                        </w:r>
                        <w:r>
                          <w:rPr>
                            <w:rFonts w:ascii="Tahoma"/>
                            <w:b/>
                            <w:color w:val="001F5F"/>
                            <w:spacing w:val="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001F5F"/>
                            <w:w w:val="95"/>
                            <w:sz w:val="36"/>
                          </w:rPr>
                          <w:t>2023</w:t>
                        </w:r>
                      </w:p>
                    </w:tc>
                    <w:tc>
                      <w:tcPr>
                        <w:tcW w:w="8176" w:type="dxa"/>
                        <w:shd w:val="clear" w:color="auto" w:fill="001F5F"/>
                      </w:tcPr>
                      <w:p>
                        <w:pPr>
                          <w:pStyle w:val="TableParagraph"/>
                          <w:spacing w:line="413" w:lineRule="exact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Première</w:t>
                        </w:r>
                        <w:r>
                          <w:rPr>
                            <w:color w:val="FFFFFF"/>
                            <w:spacing w:val="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acquisition</w:t>
                        </w:r>
                        <w:r>
                          <w:rPr>
                            <w:color w:val="FFFFFF"/>
                            <w:spacing w:val="-1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immobilière</w:t>
                        </w:r>
                        <w:r>
                          <w:rPr>
                            <w:color w:val="FFFFFF"/>
                            <w:spacing w:val="7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avec</w:t>
                        </w:r>
                        <w:r>
                          <w:rPr>
                            <w:color w:val="FFFFFF"/>
                            <w:spacing w:val="7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la</w:t>
                        </w:r>
                        <w:r>
                          <w:rPr>
                            <w:color w:val="FFFFFF"/>
                            <w:spacing w:val="6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villa</w:t>
                        </w:r>
                      </w:p>
                      <w:p>
                        <w:pPr>
                          <w:pStyle w:val="TableParagraph"/>
                          <w:spacing w:before="25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-18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la</w:t>
                        </w:r>
                        <w:r>
                          <w:rPr>
                            <w:color w:val="FFFFFF"/>
                            <w:spacing w:val="-23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VDN</w:t>
                        </w:r>
                        <w:r>
                          <w:rPr>
                            <w:color w:val="FFFFFF"/>
                            <w:spacing w:val="-19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et</w:t>
                        </w:r>
                        <w:r>
                          <w:rPr>
                            <w:color w:val="FFFFFF"/>
                            <w:spacing w:val="-17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l’immeuble</w:t>
                        </w:r>
                        <w:r>
                          <w:rPr>
                            <w:color w:val="FFFFFF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de</w:t>
                        </w:r>
                        <w:r>
                          <w:rPr>
                            <w:color w:val="FFFFFF"/>
                            <w:spacing w:val="-18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l’Avenue</w:t>
                        </w:r>
                        <w:r>
                          <w:rPr>
                            <w:color w:val="FFFFFF"/>
                            <w:spacing w:val="-22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</w:rPr>
                          <w:t>Lamine</w:t>
                        </w:r>
                      </w:p>
                      <w:p>
                        <w:pPr>
                          <w:pStyle w:val="TableParagraph"/>
                          <w:spacing w:line="424" w:lineRule="exact" w:before="26"/>
                          <w:ind w:left="87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GUEYE</w:t>
                        </w:r>
                      </w:p>
                    </w:tc>
                    <w:tc>
                      <w:tcPr>
                        <w:tcW w:w="1410" w:type="dxa"/>
                        <w:vMerge/>
                        <w:tcBorders>
                          <w:top w:val="nil"/>
                          <w:left w:val="single" w:sz="8" w:space="0" w:color="001F5F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spacing w:before="276"/>
        <w:ind w:left="656" w:right="0" w:firstLine="0"/>
        <w:jc w:val="left"/>
        <w:rPr>
          <w:rFonts w:ascii="Verdana"/>
          <w:sz w:val="40"/>
        </w:rPr>
      </w:pPr>
      <w:r>
        <w:rPr/>
        <w:pict>
          <v:shape style="position:absolute;margin-left:880.030029pt;margin-top:19.167099pt;width:6.65pt;height:14.75pt;mso-position-horizontal-relative:page;mso-position-vertical-relative:paragraph;z-index:-16221184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Verdana"/>
                      <w:i/>
                      <w:sz w:val="24"/>
                    </w:rPr>
                  </w:pPr>
                  <w:r>
                    <w:rPr>
                      <w:rFonts w:ascii="Verdana"/>
                      <w:i/>
                      <w:color w:val="001F5F"/>
                      <w:spacing w:val="-1"/>
                      <w:w w:val="87"/>
                      <w:sz w:val="24"/>
                    </w:rPr>
                    <w:t>2</w:t>
                  </w:r>
                </w:p>
              </w:txbxContent>
            </v:textbox>
            <w10:wrap type="none"/>
          </v:shape>
        </w:pict>
      </w:r>
      <w:bookmarkStart w:name="Diapositive 2 DATES  CLES " w:id="2"/>
      <w:bookmarkEnd w:id="2"/>
      <w:r>
        <w:rPr/>
      </w:r>
      <w:r>
        <w:rPr>
          <w:rFonts w:ascii="Verdana"/>
          <w:color w:val="FDFFFF"/>
          <w:w w:val="87"/>
          <w:sz w:val="40"/>
        </w:rPr>
        <w:t>2</w:t>
      </w:r>
    </w:p>
    <w:p>
      <w:pPr>
        <w:pStyle w:val="BodyText"/>
        <w:rPr>
          <w:rFonts w:ascii="Verdana"/>
          <w:b w:val="0"/>
          <w:sz w:val="48"/>
        </w:rPr>
      </w:pPr>
    </w:p>
    <w:p>
      <w:pPr>
        <w:pStyle w:val="Heading2"/>
        <w:spacing w:line="237" w:lineRule="auto" w:before="390"/>
        <w:ind w:left="1509" w:right="12747"/>
      </w:pPr>
      <w:r>
        <w:rPr>
          <w:w w:val="85"/>
        </w:rPr>
        <w:t>DATES</w:t>
      </w:r>
      <w:r>
        <w:rPr>
          <w:spacing w:val="-213"/>
          <w:w w:val="85"/>
        </w:rPr>
        <w:t> </w:t>
      </w:r>
      <w:r>
        <w:rPr/>
        <w:t>CLES</w:t>
      </w:r>
    </w:p>
    <w:p>
      <w:pPr>
        <w:spacing w:after="0" w:line="237" w:lineRule="auto"/>
        <w:sectPr>
          <w:pgSz w:w="19200" w:h="10800" w:orient="landscape"/>
          <w:pgMar w:top="760" w:bottom="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9648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line style="position:absolute" from="2898,8759" to="3892,8759" stroked="true" strokeweight="1.5pt" strokecolor="#001f5f">
              <v:stroke dashstyle="solid"/>
            </v:line>
            <v:shape style="position:absolute;left:2838;top:9128;width:7969;height:603" type="#_x0000_t75" stroked="false">
              <v:imagedata r:id="rId15" o:title=""/>
            </v:shape>
            <w10:wrap type="none"/>
          </v:group>
        </w:pict>
      </w:r>
    </w:p>
    <w:p>
      <w:pPr>
        <w:pStyle w:val="ListParagraph"/>
        <w:numPr>
          <w:ilvl w:val="0"/>
          <w:numId w:val="1"/>
        </w:numPr>
        <w:tabs>
          <w:tab w:pos="16560" w:val="left" w:leader="none"/>
          <w:tab w:pos="16561" w:val="left" w:leader="none"/>
        </w:tabs>
        <w:spacing w:line="240" w:lineRule="auto" w:before="98" w:after="0"/>
        <w:ind w:left="16560" w:right="0" w:hanging="15905"/>
        <w:jc w:val="left"/>
        <w:rPr>
          <w:rFonts w:ascii="Verdana"/>
          <w:i/>
          <w:color w:val="001F5F"/>
          <w:sz w:val="40"/>
        </w:rPr>
      </w:pPr>
      <w:bookmarkStart w:name="Diapositive 3 ANNEES CHARNIERES " w:id="3"/>
      <w:bookmarkEnd w:id="3"/>
      <w:r>
        <w:rPr/>
      </w:r>
      <w:bookmarkStart w:name="Diapositive 3 ANNEES CHARNIERES " w:id="4"/>
      <w:bookmarkEnd w:id="4"/>
      <w:r>
        <w:rPr>
          <w:rFonts w:ascii="Verdana"/>
          <w:i/>
          <w:color w:val="001F5F"/>
          <w:sz w:val="24"/>
        </w:rPr>
        <w:t>20</w:t>
      </w:r>
      <w:r>
        <w:rPr>
          <w:rFonts w:ascii="Verdana"/>
          <w:i/>
          <w:color w:val="001F5F"/>
          <w:sz w:val="24"/>
        </w:rPr>
        <w:t>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5"/>
        <w:rPr>
          <w:rFonts w:ascii="Verdana"/>
          <w:b w:val="0"/>
          <w:i/>
          <w:sz w:val="20"/>
        </w:rPr>
      </w:pPr>
    </w:p>
    <w:p>
      <w:pPr>
        <w:pStyle w:val="Heading1"/>
      </w:pPr>
      <w:r>
        <w:rPr>
          <w:w w:val="90"/>
        </w:rPr>
        <w:t>ANNEES</w:t>
      </w:r>
      <w:r>
        <w:rPr>
          <w:spacing w:val="2"/>
          <w:w w:val="90"/>
        </w:rPr>
        <w:t> </w:t>
      </w:r>
      <w:r>
        <w:rPr>
          <w:w w:val="90"/>
        </w:rPr>
        <w:t>CHARNIERES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</w:p>
    <w:p>
      <w:pPr>
        <w:spacing w:after="0"/>
        <w:rPr>
          <w:rFonts w:ascii="Verdana"/>
          <w:sz w:val="14"/>
        </w:rPr>
        <w:sectPr>
          <w:pgSz w:w="19200" w:h="10800" w:orient="landscape"/>
          <w:pgMar w:top="1000" w:bottom="280" w:left="1040" w:right="0"/>
        </w:sectPr>
      </w:pPr>
    </w:p>
    <w:p>
      <w:pPr>
        <w:pStyle w:val="ListParagraph"/>
        <w:numPr>
          <w:ilvl w:val="0"/>
          <w:numId w:val="1"/>
        </w:numPr>
        <w:tabs>
          <w:tab w:pos="1849" w:val="left" w:leader="none"/>
          <w:tab w:pos="1850" w:val="left" w:leader="none"/>
          <w:tab w:pos="2389" w:val="left" w:leader="none"/>
        </w:tabs>
        <w:spacing w:line="264" w:lineRule="auto" w:before="101" w:after="0"/>
        <w:ind w:left="2389" w:right="155" w:hanging="1733"/>
        <w:jc w:val="left"/>
        <w:rPr>
          <w:rFonts w:ascii="Verdana" w:hAnsi="Verdana"/>
          <w:b/>
          <w:color w:val="FDFFFF"/>
          <w:sz w:val="40"/>
        </w:rPr>
      </w:pPr>
      <w:r>
        <w:rPr/>
        <w:pict>
          <v:group style="position:absolute;margin-left:0pt;margin-top:-.000061pt;width:960pt;height:540pt;mso-position-horizontal-relative:page;mso-position-vertical-relative:page;z-index:-16219136" coordorigin="0,0" coordsize="19200,10800">
            <v:shape style="position:absolute;left:0;top:0;width:19200;height:10800" type="#_x0000_t75" stroked="false">
              <v:imagedata r:id="rId16" o:title=""/>
            </v:shape>
            <v:rect style="position:absolute;left:2172;top:5414;width:228;height:5386" filled="true" fillcolor="#ffffff" stroked="false">
              <v:fill type="solid"/>
            </v:rect>
            <v:shape style="position:absolute;left:3082;top:1;width:14362;height:8036" coordorigin="3083,1" coordsize="14362,8036" path="m3083,8036l4548,8036m17444,2161l17444,1e" filled="false" stroked="true" strokeweight="2pt" strokecolor="#001f5f">
              <v:path arrowok="t"/>
              <v:stroke dashstyle="solid"/>
            </v:shape>
            <w10:wrap type="none"/>
          </v:group>
        </w:pict>
      </w:r>
      <w:bookmarkStart w:name="Diapositive 4" w:id="5"/>
      <w:bookmarkEnd w:id="5"/>
      <w:r>
        <w:rPr/>
      </w:r>
      <w:bookmarkStart w:name="Diapositive 4" w:id="6"/>
      <w:bookmarkEnd w:id="6"/>
      <w:r>
        <w:rPr>
          <w:rFonts w:ascii="Arial MT" w:hAnsi="Arial MT"/>
          <w:color w:val="001F5F"/>
          <w:position w:val="2"/>
          <w:sz w:val="40"/>
        </w:rPr>
        <w:t>-</w:t>
      </w:r>
      <w:r>
        <w:rPr>
          <w:rFonts w:ascii="Arial MT" w:hAnsi="Arial MT"/>
          <w:color w:val="001F5F"/>
          <w:position w:val="2"/>
          <w:sz w:val="40"/>
        </w:rPr>
        <w:tab/>
      </w:r>
      <w:r>
        <w:rPr>
          <w:b/>
          <w:color w:val="FFFFFF"/>
          <w:w w:val="95"/>
          <w:position w:val="2"/>
          <w:sz w:val="40"/>
        </w:rPr>
        <w:t>2019 </w:t>
      </w:r>
      <w:r>
        <w:rPr>
          <w:b/>
          <w:color w:val="FFFFFF"/>
          <w:w w:val="95"/>
          <w:position w:val="2"/>
          <w:sz w:val="32"/>
        </w:rPr>
        <w:t>: Première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année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pour chercher la voie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et élaborer les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outils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de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pilotage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et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de management</w:t>
      </w:r>
      <w:r>
        <w:rPr>
          <w:b/>
          <w:color w:val="FFFFFF"/>
          <w:spacing w:val="72"/>
          <w:position w:val="2"/>
          <w:sz w:val="32"/>
        </w:rPr>
        <w:t> </w:t>
      </w:r>
      <w:r>
        <w:rPr>
          <w:b/>
          <w:color w:val="FFFFFF"/>
          <w:w w:val="95"/>
          <w:position w:val="2"/>
          <w:sz w:val="32"/>
        </w:rPr>
        <w:t>;</w:t>
      </w:r>
      <w:r>
        <w:rPr>
          <w:b/>
          <w:color w:val="FFFFFF"/>
          <w:spacing w:val="1"/>
          <w:w w:val="95"/>
          <w:position w:val="2"/>
          <w:sz w:val="32"/>
        </w:rPr>
        <w:t> </w:t>
      </w:r>
      <w:r>
        <w:rPr>
          <w:b/>
          <w:color w:val="FFFFFF"/>
          <w:w w:val="95"/>
          <w:sz w:val="40"/>
        </w:rPr>
        <w:t>2020</w:t>
      </w:r>
      <w:r>
        <w:rPr>
          <w:b/>
          <w:color w:val="FFFFFF"/>
          <w:spacing w:val="14"/>
          <w:w w:val="95"/>
          <w:sz w:val="40"/>
        </w:rPr>
        <w:t> </w:t>
      </w:r>
      <w:r>
        <w:rPr>
          <w:b/>
          <w:color w:val="FFFFFF"/>
          <w:w w:val="95"/>
          <w:sz w:val="32"/>
        </w:rPr>
        <w:t>:</w:t>
      </w:r>
      <w:r>
        <w:rPr>
          <w:b/>
          <w:color w:val="FFFFFF"/>
          <w:spacing w:val="41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Formulation</w:t>
      </w:r>
      <w:r>
        <w:rPr>
          <w:b/>
          <w:color w:val="FFFFFF"/>
          <w:spacing w:val="55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des</w:t>
      </w:r>
      <w:r>
        <w:rPr>
          <w:b/>
          <w:color w:val="FFFFFF"/>
          <w:spacing w:val="44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premiers</w:t>
      </w:r>
      <w:r>
        <w:rPr>
          <w:b/>
          <w:color w:val="FFFFFF"/>
          <w:spacing w:val="54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projets</w:t>
      </w:r>
      <w:r>
        <w:rPr>
          <w:b/>
          <w:color w:val="FFFFFF"/>
          <w:spacing w:val="47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et</w:t>
      </w:r>
      <w:r>
        <w:rPr>
          <w:b/>
          <w:color w:val="FFFFFF"/>
          <w:spacing w:val="46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démarrage</w:t>
      </w:r>
      <w:r>
        <w:rPr>
          <w:b/>
          <w:color w:val="FFFFFF"/>
          <w:spacing w:val="48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des</w:t>
      </w:r>
      <w:r>
        <w:rPr>
          <w:b/>
          <w:color w:val="FFFFFF"/>
          <w:spacing w:val="44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activités</w:t>
      </w:r>
      <w:r>
        <w:rPr>
          <w:b/>
          <w:color w:val="FFFFFF"/>
          <w:spacing w:val="50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métiers</w:t>
      </w:r>
      <w:r>
        <w:rPr>
          <w:b/>
          <w:color w:val="FFFFFF"/>
          <w:spacing w:val="66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;2021</w:t>
      </w:r>
      <w:r>
        <w:rPr>
          <w:b/>
          <w:color w:val="FFFFFF"/>
          <w:spacing w:val="43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:</w:t>
      </w:r>
      <w:r>
        <w:rPr>
          <w:b/>
          <w:color w:val="FFFFFF"/>
          <w:spacing w:val="41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Lancement</w:t>
      </w:r>
      <w:r>
        <w:rPr>
          <w:b/>
          <w:color w:val="FFFFFF"/>
          <w:spacing w:val="51"/>
          <w:w w:val="95"/>
          <w:sz w:val="32"/>
        </w:rPr>
        <w:t> </w:t>
      </w:r>
      <w:r>
        <w:rPr>
          <w:b/>
          <w:color w:val="FFFFFF"/>
          <w:w w:val="95"/>
          <w:sz w:val="32"/>
        </w:rPr>
        <w:t>du</w:t>
      </w:r>
      <w:r>
        <w:rPr>
          <w:b/>
          <w:color w:val="FFFFFF"/>
          <w:spacing w:val="-73"/>
          <w:w w:val="95"/>
          <w:sz w:val="32"/>
        </w:rPr>
        <w:t> </w:t>
      </w:r>
      <w:r>
        <w:rPr>
          <w:b/>
          <w:color w:val="FFFFFF"/>
          <w:sz w:val="32"/>
        </w:rPr>
        <w:t>programme de commercialisation de l’aéroport ;2022 : Assainissement du bilan de l’entreprise ;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pacing w:val="-1"/>
          <w:sz w:val="40"/>
        </w:rPr>
        <w:t>2023</w:t>
      </w:r>
      <w:r>
        <w:rPr>
          <w:b/>
          <w:color w:val="FFFFFF"/>
          <w:spacing w:val="-25"/>
          <w:sz w:val="40"/>
        </w:rPr>
        <w:t> </w:t>
      </w:r>
      <w:r>
        <w:rPr>
          <w:b/>
          <w:color w:val="FFFFFF"/>
          <w:spacing w:val="-1"/>
          <w:sz w:val="32"/>
        </w:rPr>
        <w:t>:</w:t>
      </w:r>
      <w:r>
        <w:rPr>
          <w:b/>
          <w:color w:val="FFFFFF"/>
          <w:spacing w:val="-19"/>
          <w:sz w:val="32"/>
        </w:rPr>
        <w:t> </w:t>
      </w:r>
      <w:r>
        <w:rPr>
          <w:b/>
          <w:color w:val="FFFFFF"/>
          <w:spacing w:val="-1"/>
          <w:sz w:val="32"/>
        </w:rPr>
        <w:t>Année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d’investissement</w:t>
      </w:r>
      <w:r>
        <w:rPr>
          <w:b/>
          <w:color w:val="FFFFFF"/>
          <w:spacing w:val="10"/>
          <w:sz w:val="32"/>
        </w:rPr>
        <w:t> </w:t>
      </w:r>
      <w:r>
        <w:rPr>
          <w:b/>
          <w:color w:val="FFFFFF"/>
          <w:spacing w:val="-1"/>
          <w:sz w:val="32"/>
        </w:rPr>
        <w:t>en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pacing w:val="-1"/>
          <w:sz w:val="32"/>
        </w:rPr>
        <w:t>vue de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la</w:t>
      </w:r>
      <w:r>
        <w:rPr>
          <w:b/>
          <w:color w:val="FFFFFF"/>
          <w:spacing w:val="2"/>
          <w:sz w:val="32"/>
        </w:rPr>
        <w:t> </w:t>
      </w:r>
      <w:r>
        <w:rPr>
          <w:b/>
          <w:color w:val="FFFFFF"/>
          <w:spacing w:val="-1"/>
          <w:sz w:val="32"/>
        </w:rPr>
        <w:t>constitution</w:t>
      </w:r>
      <w:r>
        <w:rPr>
          <w:b/>
          <w:color w:val="FFFFFF"/>
          <w:spacing w:val="6"/>
          <w:sz w:val="32"/>
        </w:rPr>
        <w:t> </w:t>
      </w:r>
      <w:r>
        <w:rPr>
          <w:b/>
          <w:color w:val="FFFFFF"/>
          <w:spacing w:val="-1"/>
          <w:sz w:val="32"/>
        </w:rPr>
        <w:t>d’un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patrimoine</w:t>
      </w:r>
      <w:r>
        <w:rPr>
          <w:b/>
          <w:color w:val="FFFFFF"/>
          <w:spacing w:val="9"/>
          <w:sz w:val="32"/>
        </w:rPr>
        <w:t> </w:t>
      </w:r>
      <w:r>
        <w:rPr>
          <w:b/>
          <w:color w:val="FFFFFF"/>
          <w:spacing w:val="-1"/>
          <w:sz w:val="32"/>
        </w:rPr>
        <w:t>propre</w:t>
      </w:r>
      <w:r>
        <w:rPr>
          <w:b/>
          <w:color w:val="FFFFFF"/>
          <w:spacing w:val="9"/>
          <w:sz w:val="32"/>
        </w:rPr>
        <w:t> </w:t>
      </w:r>
      <w:r>
        <w:rPr>
          <w:b/>
          <w:color w:val="FFFFFF"/>
          <w:sz w:val="32"/>
        </w:rPr>
        <w:t>;</w:t>
      </w:r>
    </w:p>
    <w:p>
      <w:pPr>
        <w:spacing w:line="266" w:lineRule="auto" w:before="12"/>
        <w:ind w:left="2389" w:right="0" w:firstLine="0"/>
        <w:jc w:val="left"/>
        <w:rPr>
          <w:b/>
          <w:sz w:val="32"/>
        </w:rPr>
      </w:pPr>
      <w:r>
        <w:rPr>
          <w:b/>
          <w:color w:val="FFFFFF"/>
          <w:spacing w:val="-1"/>
          <w:sz w:val="40"/>
        </w:rPr>
        <w:t>2024</w:t>
      </w:r>
      <w:r>
        <w:rPr>
          <w:b/>
          <w:color w:val="FFFFFF"/>
          <w:spacing w:val="-25"/>
          <w:sz w:val="40"/>
        </w:rPr>
        <w:t> </w:t>
      </w:r>
      <w:r>
        <w:rPr>
          <w:b/>
          <w:color w:val="FFFFFF"/>
          <w:spacing w:val="-1"/>
          <w:sz w:val="32"/>
        </w:rPr>
        <w:t>: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Démarrage</w:t>
      </w:r>
      <w:r>
        <w:rPr>
          <w:b/>
          <w:color w:val="FFFFFF"/>
          <w:spacing w:val="5"/>
          <w:sz w:val="32"/>
        </w:rPr>
        <w:t> </w:t>
      </w:r>
      <w:r>
        <w:rPr>
          <w:b/>
          <w:color w:val="FFFFFF"/>
          <w:spacing w:val="-1"/>
          <w:sz w:val="32"/>
        </w:rPr>
        <w:t>de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pacing w:val="-1"/>
          <w:sz w:val="32"/>
        </w:rPr>
        <w:t>la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promotion</w:t>
      </w:r>
      <w:r>
        <w:rPr>
          <w:b/>
          <w:color w:val="FFFFFF"/>
          <w:spacing w:val="6"/>
          <w:sz w:val="32"/>
        </w:rPr>
        <w:t> </w:t>
      </w:r>
      <w:r>
        <w:rPr>
          <w:b/>
          <w:color w:val="FFFFFF"/>
          <w:spacing w:val="-1"/>
          <w:sz w:val="32"/>
        </w:rPr>
        <w:t>immobilière</w:t>
      </w:r>
      <w:r>
        <w:rPr>
          <w:b/>
          <w:color w:val="FFFFFF"/>
          <w:spacing w:val="13"/>
          <w:sz w:val="32"/>
        </w:rPr>
        <w:t> </w:t>
      </w:r>
      <w:r>
        <w:rPr>
          <w:b/>
          <w:color w:val="FFFFFF"/>
          <w:spacing w:val="-1"/>
          <w:sz w:val="32"/>
        </w:rPr>
        <w:t>et</w:t>
      </w:r>
      <w:r>
        <w:rPr>
          <w:b/>
          <w:color w:val="FFFFFF"/>
          <w:sz w:val="32"/>
        </w:rPr>
        <w:t> </w:t>
      </w:r>
      <w:r>
        <w:rPr>
          <w:b/>
          <w:color w:val="FFFFFF"/>
          <w:spacing w:val="-1"/>
          <w:sz w:val="32"/>
        </w:rPr>
        <w:t>développement</w:t>
      </w:r>
      <w:r>
        <w:rPr>
          <w:b/>
          <w:color w:val="FFFFFF"/>
          <w:spacing w:val="10"/>
          <w:sz w:val="32"/>
        </w:rPr>
        <w:t> </w:t>
      </w:r>
      <w:r>
        <w:rPr>
          <w:b/>
          <w:color w:val="FFFFFF"/>
          <w:spacing w:val="-1"/>
          <w:sz w:val="32"/>
        </w:rPr>
        <w:t>des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pacing w:val="-1"/>
          <w:sz w:val="32"/>
        </w:rPr>
        <w:t>services</w:t>
      </w:r>
      <w:r>
        <w:rPr>
          <w:b/>
          <w:color w:val="FFFFFF"/>
          <w:spacing w:val="4"/>
          <w:sz w:val="32"/>
        </w:rPr>
        <w:t> </w:t>
      </w:r>
      <w:r>
        <w:rPr>
          <w:b/>
          <w:color w:val="FFFFFF"/>
          <w:spacing w:val="-1"/>
          <w:sz w:val="32"/>
        </w:rPr>
        <w:t>liés</w:t>
      </w:r>
      <w:r>
        <w:rPr>
          <w:b/>
          <w:color w:val="FFFFFF"/>
          <w:spacing w:val="4"/>
          <w:sz w:val="32"/>
        </w:rPr>
        <w:t> </w:t>
      </w:r>
      <w:r>
        <w:rPr>
          <w:b/>
          <w:color w:val="FFFFFF"/>
          <w:spacing w:val="-1"/>
          <w:sz w:val="32"/>
        </w:rPr>
        <w:t>à</w:t>
      </w:r>
      <w:r>
        <w:rPr>
          <w:b/>
          <w:color w:val="FFFFFF"/>
          <w:sz w:val="32"/>
        </w:rPr>
        <w:t> l’activité</w:t>
      </w:r>
      <w:r>
        <w:rPr>
          <w:b/>
          <w:color w:val="FFFFFF"/>
          <w:spacing w:val="-77"/>
          <w:sz w:val="32"/>
        </w:rPr>
        <w:t> </w:t>
      </w:r>
      <w:r>
        <w:rPr>
          <w:b/>
          <w:color w:val="FFFFFF"/>
          <w:sz w:val="32"/>
        </w:rPr>
        <w:t>immobilière.</w:t>
      </w:r>
    </w:p>
    <w:p>
      <w:pPr>
        <w:pStyle w:val="BodyText"/>
        <w:rPr>
          <w:sz w:val="34"/>
        </w:rPr>
      </w:pPr>
    </w:p>
    <w:p>
      <w:pPr>
        <w:pStyle w:val="BodyText"/>
        <w:spacing w:before="9"/>
        <w:rPr>
          <w:sz w:val="50"/>
        </w:rPr>
      </w:pPr>
    </w:p>
    <w:p>
      <w:pPr>
        <w:spacing w:line="268" w:lineRule="auto" w:before="0"/>
        <w:ind w:left="1849" w:right="38" w:firstLine="0"/>
        <w:jc w:val="both"/>
        <w:rPr>
          <w:b/>
          <w:sz w:val="32"/>
        </w:rPr>
      </w:pPr>
      <w:r>
        <w:rPr>
          <w:b/>
          <w:color w:val="FFFFFF"/>
          <w:sz w:val="32"/>
        </w:rPr>
        <w:t>En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effet,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à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la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fin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de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l’exercice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2022,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la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CGIS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fermait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toutes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les</w:t>
      </w:r>
      <w:r>
        <w:rPr>
          <w:b/>
          <w:color w:val="FFFFFF"/>
          <w:spacing w:val="80"/>
          <w:sz w:val="32"/>
        </w:rPr>
        <w:t> </w:t>
      </w:r>
      <w:r>
        <w:rPr>
          <w:b/>
          <w:color w:val="FFFFFF"/>
          <w:sz w:val="32"/>
        </w:rPr>
        <w:t>étapes</w:t>
      </w:r>
      <w:r>
        <w:rPr>
          <w:b/>
          <w:color w:val="FFFFFF"/>
          <w:spacing w:val="80"/>
          <w:sz w:val="32"/>
        </w:rPr>
        <w:t> </w:t>
      </w:r>
      <w:r>
        <w:rPr>
          <w:b/>
          <w:color w:val="FFFFFF"/>
          <w:sz w:val="32"/>
        </w:rPr>
        <w:t>de</w:t>
      </w:r>
      <w:r>
        <w:rPr>
          <w:b/>
          <w:color w:val="FFFFFF"/>
          <w:spacing w:val="80"/>
          <w:sz w:val="32"/>
        </w:rPr>
        <w:t> </w:t>
      </w:r>
      <w:r>
        <w:rPr>
          <w:b/>
          <w:color w:val="FFFFFF"/>
          <w:sz w:val="32"/>
        </w:rPr>
        <w:t>son</w:t>
      </w:r>
      <w:r>
        <w:rPr>
          <w:b/>
          <w:color w:val="FFFFFF"/>
          <w:spacing w:val="80"/>
          <w:sz w:val="32"/>
        </w:rPr>
        <w:t> </w:t>
      </w:r>
      <w:r>
        <w:rPr>
          <w:b/>
          <w:color w:val="FFFFFF"/>
          <w:sz w:val="32"/>
        </w:rPr>
        <w:t>processus</w:t>
      </w:r>
      <w:r>
        <w:rPr>
          <w:b/>
          <w:color w:val="FFFFFF"/>
          <w:spacing w:val="80"/>
          <w:sz w:val="32"/>
        </w:rPr>
        <w:t> </w:t>
      </w:r>
      <w:r>
        <w:rPr>
          <w:b/>
          <w:color w:val="FFFFFF"/>
          <w:sz w:val="32"/>
        </w:rPr>
        <w:t>de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construction ; l’année 2023 a été marquée par des investissements massifs et 2024 ouvre un nouveau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cycle de développement de programmes immobiliers et d’offres de services avec l’adoption du plan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triennal d’investissements 2024-2026 avec un déploiement sur toute la chaine de valeur immobilière, lui</w:t>
      </w:r>
      <w:r>
        <w:rPr>
          <w:b/>
          <w:color w:val="FFFFFF"/>
          <w:spacing w:val="-77"/>
          <w:sz w:val="32"/>
        </w:rPr>
        <w:t> </w:t>
      </w:r>
      <w:r>
        <w:rPr>
          <w:b/>
          <w:color w:val="FFFFFF"/>
          <w:sz w:val="32"/>
        </w:rPr>
        <w:t>permettant ainsi d’engager un processus durable d’autonomie financière, grâce aux recettes générées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par</w:t>
      </w:r>
      <w:r>
        <w:rPr>
          <w:b/>
          <w:color w:val="FFFFFF"/>
          <w:spacing w:val="-7"/>
          <w:sz w:val="32"/>
        </w:rPr>
        <w:t> </w:t>
      </w:r>
      <w:r>
        <w:rPr>
          <w:b/>
          <w:color w:val="FFFFFF"/>
          <w:sz w:val="32"/>
        </w:rPr>
        <w:t>ses</w:t>
      </w:r>
      <w:r>
        <w:rPr>
          <w:b/>
          <w:color w:val="FFFFFF"/>
          <w:spacing w:val="2"/>
          <w:sz w:val="32"/>
        </w:rPr>
        <w:t> </w:t>
      </w:r>
      <w:r>
        <w:rPr>
          <w:b/>
          <w:color w:val="FFFFFF"/>
          <w:sz w:val="32"/>
        </w:rPr>
        <w:t>activités.</w:t>
      </w:r>
    </w:p>
    <w:p>
      <w:pPr>
        <w:pStyle w:val="BodyText"/>
        <w:spacing w:before="8"/>
        <w:rPr>
          <w:sz w:val="30"/>
        </w:rPr>
      </w:pPr>
    </w:p>
    <w:p>
      <w:pPr>
        <w:spacing w:line="268" w:lineRule="auto" w:before="0"/>
        <w:ind w:left="1849" w:right="41" w:firstLine="0"/>
        <w:jc w:val="both"/>
        <w:rPr>
          <w:b/>
          <w:sz w:val="32"/>
        </w:rPr>
      </w:pPr>
      <w:r>
        <w:rPr>
          <w:b/>
          <w:color w:val="FFFFFF"/>
          <w:sz w:val="32"/>
        </w:rPr>
        <w:t>C’est ainsi que les objectifs du PSD, en termes de résultats, fixés pour l’horizon 2024 avaient été déjà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pour</w:t>
      </w:r>
      <w:r>
        <w:rPr>
          <w:b/>
          <w:color w:val="FFFFFF"/>
          <w:spacing w:val="-7"/>
          <w:sz w:val="32"/>
        </w:rPr>
        <w:t> </w:t>
      </w:r>
      <w:r>
        <w:rPr>
          <w:b/>
          <w:color w:val="FFFFFF"/>
          <w:sz w:val="32"/>
        </w:rPr>
        <w:t>la plupart</w:t>
      </w:r>
      <w:r>
        <w:rPr>
          <w:b/>
          <w:color w:val="FFFFFF"/>
          <w:spacing w:val="3"/>
          <w:sz w:val="32"/>
        </w:rPr>
        <w:t> </w:t>
      </w:r>
      <w:r>
        <w:rPr>
          <w:b/>
          <w:color w:val="FFFFFF"/>
          <w:sz w:val="32"/>
        </w:rPr>
        <w:t>atteints</w:t>
      </w:r>
      <w:r>
        <w:rPr>
          <w:b/>
          <w:color w:val="FFFFFF"/>
          <w:spacing w:val="6"/>
          <w:sz w:val="32"/>
        </w:rPr>
        <w:t> </w:t>
      </w:r>
      <w:r>
        <w:rPr>
          <w:b/>
          <w:color w:val="FFFFFF"/>
          <w:sz w:val="32"/>
        </w:rPr>
        <w:t>en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2022.</w:t>
      </w:r>
    </w:p>
    <w:p>
      <w:pPr>
        <w:pStyle w:val="BodyText"/>
        <w:rPr>
          <w:sz w:val="31"/>
        </w:rPr>
      </w:pPr>
    </w:p>
    <w:p>
      <w:pPr>
        <w:spacing w:line="268" w:lineRule="auto" w:before="0"/>
        <w:ind w:left="1849" w:right="40" w:firstLine="0"/>
        <w:jc w:val="both"/>
        <w:rPr>
          <w:b/>
          <w:sz w:val="32"/>
        </w:rPr>
      </w:pPr>
      <w:r>
        <w:rPr>
          <w:b/>
          <w:color w:val="FFFFFF"/>
          <w:sz w:val="32"/>
        </w:rPr>
        <w:t>Cela a été possible grâce au soutien de l’actionnaire unique et à une ingénierie de mobilisation de</w:t>
      </w:r>
      <w:r>
        <w:rPr>
          <w:b/>
          <w:color w:val="FFFFFF"/>
          <w:spacing w:val="1"/>
          <w:sz w:val="32"/>
        </w:rPr>
        <w:t> </w:t>
      </w:r>
      <w:r>
        <w:rPr>
          <w:b/>
          <w:color w:val="FFFFFF"/>
          <w:sz w:val="32"/>
        </w:rPr>
        <w:t>ressources.</w:t>
      </w:r>
    </w:p>
    <w:p>
      <w:pPr>
        <w:pStyle w:val="BodyText"/>
        <w:spacing w:before="3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tabs>
          <w:tab w:pos="1196" w:val="left" w:leader="none"/>
        </w:tabs>
        <w:spacing w:line="109" w:lineRule="exact" w:before="0"/>
        <w:ind w:left="656" w:right="0" w:firstLine="0"/>
        <w:jc w:val="left"/>
        <w:rPr>
          <w:rFonts w:ascii="Verdana" w:eastAsia="Verdana"/>
          <w:sz w:val="10"/>
        </w:rPr>
      </w:pPr>
      <w:r>
        <w:rPr>
          <w:rFonts w:ascii="Microsoft Sans Serif" w:eastAsia="Microsoft Sans Serif"/>
          <w:color w:val="001F5F"/>
          <w:sz w:val="10"/>
        </w:rPr>
        <w:t>🠶</w:t>
        <w:tab/>
      </w:r>
      <w:r>
        <w:rPr>
          <w:rFonts w:ascii="Verdana" w:eastAsia="Verdana"/>
          <w:color w:val="0042C7"/>
          <w:sz w:val="10"/>
        </w:rPr>
        <w:t>20</w:t>
      </w:r>
    </w:p>
    <w:p>
      <w:pPr>
        <w:spacing w:line="109" w:lineRule="exact" w:before="0"/>
        <w:ind w:left="0" w:right="149" w:firstLine="0"/>
        <w:jc w:val="right"/>
        <w:rPr>
          <w:rFonts w:ascii="Verdana"/>
          <w:sz w:val="10"/>
        </w:rPr>
      </w:pPr>
      <w:r>
        <w:rPr>
          <w:rFonts w:ascii="Verdana"/>
          <w:color w:val="0042C7"/>
          <w:sz w:val="10"/>
        </w:rPr>
        <w:t>XX</w:t>
      </w:r>
    </w:p>
    <w:p>
      <w:pPr>
        <w:spacing w:after="0" w:line="109" w:lineRule="exact"/>
        <w:jc w:val="right"/>
        <w:rPr>
          <w:rFonts w:ascii="Verdana"/>
          <w:sz w:val="10"/>
        </w:rPr>
        <w:sectPr>
          <w:type w:val="continuous"/>
          <w:pgSz w:w="19200" w:h="10800" w:orient="landscape"/>
          <w:pgMar w:top="1000" w:bottom="280" w:left="1040" w:right="0"/>
          <w:cols w:num="2" w:equalWidth="0">
            <w:col w:w="16002" w:space="686"/>
            <w:col w:w="1472"/>
          </w:cols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8624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line style="position:absolute" from="2898,8759" to="3892,8759" stroked="true" strokeweight="1.5pt" strokecolor="#001f5f">
              <v:stroke dashstyle="solid"/>
            </v:line>
            <v:shape style="position:absolute;left:2889;top:9128;width:12165;height:603" type="#_x0000_t75" stroked="false">
              <v:imagedata r:id="rId17" o:title=""/>
            </v:shape>
            <w10:wrap type="none"/>
          </v:group>
        </w:pict>
      </w:r>
    </w:p>
    <w:p>
      <w:pPr>
        <w:pStyle w:val="ListParagraph"/>
        <w:numPr>
          <w:ilvl w:val="0"/>
          <w:numId w:val="1"/>
        </w:numPr>
        <w:tabs>
          <w:tab w:pos="16560" w:val="left" w:leader="none"/>
          <w:tab w:pos="16561" w:val="left" w:leader="none"/>
        </w:tabs>
        <w:spacing w:line="240" w:lineRule="auto" w:before="98" w:after="0"/>
        <w:ind w:left="16560" w:right="0" w:hanging="15905"/>
        <w:jc w:val="left"/>
        <w:rPr>
          <w:rFonts w:ascii="Verdana"/>
          <w:i/>
          <w:color w:val="001F5F"/>
          <w:sz w:val="40"/>
        </w:rPr>
      </w:pPr>
      <w:bookmarkStart w:name="Diapositive 5 EVOLUTION DU CAPITAL SOCIA" w:id="7"/>
      <w:bookmarkEnd w:id="7"/>
      <w:r>
        <w:rPr/>
      </w:r>
      <w:bookmarkStart w:name="Diapositive 5 EVOLUTION DU CAPITAL SOCIA" w:id="8"/>
      <w:bookmarkEnd w:id="8"/>
      <w:r>
        <w:rPr>
          <w:rFonts w:ascii="Verdana"/>
          <w:i/>
          <w:color w:val="001F5F"/>
          <w:sz w:val="24"/>
        </w:rPr>
        <w:t>20</w:t>
      </w:r>
      <w:r>
        <w:rPr>
          <w:rFonts w:ascii="Verdana"/>
          <w:i/>
          <w:color w:val="001F5F"/>
          <w:sz w:val="24"/>
        </w:rPr>
        <w:t>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5"/>
        <w:rPr>
          <w:rFonts w:ascii="Verdana"/>
          <w:b w:val="0"/>
          <w:i/>
          <w:sz w:val="20"/>
        </w:rPr>
      </w:pPr>
    </w:p>
    <w:p>
      <w:pPr>
        <w:pStyle w:val="Heading1"/>
      </w:pPr>
      <w:r>
        <w:rPr>
          <w:w w:val="90"/>
        </w:rPr>
        <w:t>EVOLUTION</w:t>
      </w:r>
      <w:r>
        <w:rPr>
          <w:spacing w:val="63"/>
          <w:w w:val="90"/>
        </w:rPr>
        <w:t> </w:t>
      </w:r>
      <w:r>
        <w:rPr>
          <w:w w:val="90"/>
        </w:rPr>
        <w:t>DU</w:t>
      </w:r>
      <w:r>
        <w:rPr>
          <w:spacing w:val="56"/>
          <w:w w:val="90"/>
        </w:rPr>
        <w:t> </w:t>
      </w:r>
      <w:r>
        <w:rPr>
          <w:w w:val="90"/>
        </w:rPr>
        <w:t>CAPITAL</w:t>
      </w:r>
      <w:r>
        <w:rPr>
          <w:spacing w:val="60"/>
          <w:w w:val="90"/>
        </w:rPr>
        <w:t> </w:t>
      </w:r>
      <w:r>
        <w:rPr>
          <w:w w:val="90"/>
        </w:rPr>
        <w:t>SOCIAL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21"/>
        </w:rPr>
      </w:pPr>
      <w:r>
        <w:rPr/>
        <w:pict>
          <v:group style="position:absolute;margin-left:0pt;margin-top:-.000061pt;width:960pt;height:540pt;mso-position-horizontal-relative:page;mso-position-vertical-relative:page;z-index:-16218112" coordorigin="0,0" coordsize="19200,10800">
            <v:shape style="position:absolute;left:0;top:0;width:19200;height:10800" type="#_x0000_t75" stroked="false">
              <v:imagedata r:id="rId16" o:title=""/>
            </v:shape>
            <v:rect style="position:absolute;left:2172;top:5414;width:228;height:5386" filled="true" fillcolor="#ffffff" stroked="false">
              <v:fill type="solid"/>
            </v:rect>
            <v:shape style="position:absolute;left:3082;top:1;width:14362;height:8036" coordorigin="3083,1" coordsize="14362,8036" path="m3083,8036l4548,8036m17444,2161l17444,1e" filled="false" stroked="true" strokeweight="2pt" strokecolor="#001f5f">
              <v:path arrowok="t"/>
              <v:stroke dashstyle="solid"/>
            </v:shape>
            <w10:wrap type="none"/>
          </v:group>
        </w:pict>
      </w:r>
    </w:p>
    <w:p>
      <w:pPr>
        <w:tabs>
          <w:tab w:pos="539" w:val="left" w:leader="none"/>
        </w:tabs>
        <w:spacing w:line="109" w:lineRule="exact" w:before="102"/>
        <w:ind w:left="0" w:right="163" w:firstLine="0"/>
        <w:jc w:val="right"/>
        <w:rPr>
          <w:rFonts w:ascii="Verdana" w:eastAsia="Verdana"/>
          <w:sz w:val="10"/>
        </w:rPr>
      </w:pPr>
      <w:r>
        <w:rPr/>
        <w:pict>
          <v:shape style="position:absolute;margin-left:84.839996pt;margin-top:.749421pt;width:11.15pt;height:24.6pt;mso-position-horizontal-relative:page;mso-position-vertical-relative:paragraph;z-index:15732736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Verdana"/>
                      <w:sz w:val="40"/>
                    </w:rPr>
                  </w:pPr>
                  <w:r>
                    <w:rPr>
                      <w:rFonts w:ascii="Verdana"/>
                      <w:color w:val="FDFFFF"/>
                      <w:w w:val="87"/>
                      <w:sz w:val="40"/>
                    </w:rPr>
                    <w:t>6</w:t>
                  </w:r>
                </w:p>
              </w:txbxContent>
            </v:textbox>
            <w10:wrap type="none"/>
          </v:shape>
        </w:pict>
      </w:r>
      <w:bookmarkStart w:name="Diapositive 6" w:id="9"/>
      <w:bookmarkEnd w:id="9"/>
      <w:r>
        <w:rPr/>
      </w:r>
      <w:r>
        <w:rPr>
          <w:rFonts w:ascii="Microsoft Sans Serif" w:eastAsia="Microsoft Sans Serif"/>
          <w:color w:val="001F5F"/>
          <w:sz w:val="10"/>
        </w:rPr>
        <w:t>🠶</w:t>
        <w:tab/>
      </w:r>
      <w:r>
        <w:rPr>
          <w:rFonts w:ascii="Verdana" w:eastAsia="Verdana"/>
          <w:color w:val="0042C7"/>
          <w:sz w:val="10"/>
        </w:rPr>
        <w:t>20</w:t>
      </w:r>
    </w:p>
    <w:p>
      <w:pPr>
        <w:spacing w:line="109" w:lineRule="exact" w:before="0"/>
        <w:ind w:left="0" w:right="149" w:firstLine="0"/>
        <w:jc w:val="right"/>
        <w:rPr>
          <w:rFonts w:ascii="Verdana"/>
          <w:sz w:val="10"/>
        </w:rPr>
      </w:pPr>
      <w:r>
        <w:rPr>
          <w:rFonts w:ascii="Verdana"/>
          <w:color w:val="0042C7"/>
          <w:sz w:val="10"/>
        </w:rPr>
        <w:t>XX</w:t>
      </w: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line="268" w:lineRule="auto" w:before="214"/>
        <w:ind w:left="2209" w:right="2313"/>
      </w:pPr>
      <w:r>
        <w:rPr>
          <w:color w:val="FFFFFF"/>
        </w:rPr>
        <w:t>Initialement de quatre cents millions (400 000 000) FCFA, le capital social est passée à</w:t>
      </w:r>
      <w:r>
        <w:rPr>
          <w:color w:val="FFFFFF"/>
          <w:spacing w:val="1"/>
        </w:rPr>
        <w:t> </w:t>
      </w:r>
      <w:r>
        <w:rPr>
          <w:color w:val="FFFFFF"/>
        </w:rPr>
        <w:t>deux</w:t>
      </w:r>
      <w:r>
        <w:rPr>
          <w:color w:val="FFFFFF"/>
          <w:spacing w:val="-2"/>
        </w:rPr>
        <w:t> </w:t>
      </w:r>
      <w:r>
        <w:rPr>
          <w:color w:val="FFFFFF"/>
        </w:rPr>
        <w:t>milliards</w:t>
      </w:r>
      <w:r>
        <w:rPr>
          <w:color w:val="FFFFFF"/>
          <w:spacing w:val="-6"/>
        </w:rPr>
        <w:t> </w:t>
      </w:r>
      <w:r>
        <w:rPr>
          <w:color w:val="FFFFFF"/>
        </w:rPr>
        <w:t>quatre cents</w:t>
      </w:r>
      <w:r>
        <w:rPr>
          <w:color w:val="FFFFFF"/>
          <w:spacing w:val="-3"/>
        </w:rPr>
        <w:t> </w:t>
      </w:r>
      <w:r>
        <w:rPr>
          <w:color w:val="FFFFFF"/>
        </w:rPr>
        <w:t>millions</w:t>
      </w:r>
      <w:r>
        <w:rPr>
          <w:color w:val="FFFFFF"/>
          <w:spacing w:val="-4"/>
        </w:rPr>
        <w:t> </w:t>
      </w:r>
      <w:r>
        <w:rPr>
          <w:color w:val="FFFFFF"/>
        </w:rPr>
        <w:t>(2</w:t>
      </w:r>
      <w:r>
        <w:rPr>
          <w:color w:val="FFFFFF"/>
          <w:spacing w:val="1"/>
        </w:rPr>
        <w:t> </w:t>
      </w:r>
      <w:r>
        <w:rPr>
          <w:color w:val="FFFFFF"/>
        </w:rPr>
        <w:t>400 000 000) FCFA</w:t>
      </w:r>
      <w:r>
        <w:rPr>
          <w:color w:val="FFFFFF"/>
          <w:spacing w:val="-1"/>
        </w:rPr>
        <w:t> </w:t>
      </w:r>
      <w:r>
        <w:rPr>
          <w:color w:val="FFFFFF"/>
        </w:rPr>
        <w:t>en</w:t>
      </w:r>
      <w:r>
        <w:rPr>
          <w:color w:val="FFFFFF"/>
          <w:spacing w:val="-3"/>
        </w:rPr>
        <w:t> </w:t>
      </w:r>
      <w:r>
        <w:rPr>
          <w:color w:val="FFFFFF"/>
        </w:rPr>
        <w:t>août</w:t>
      </w:r>
      <w:r>
        <w:rPr>
          <w:color w:val="FFFFFF"/>
          <w:spacing w:val="1"/>
        </w:rPr>
        <w:t> </w:t>
      </w:r>
      <w:r>
        <w:rPr>
          <w:color w:val="FFFFFF"/>
        </w:rPr>
        <w:t>2022,</w:t>
      </w:r>
      <w:r>
        <w:rPr>
          <w:color w:val="FFFFFF"/>
          <w:spacing w:val="-2"/>
        </w:rPr>
        <w:t> </w:t>
      </w:r>
      <w:r>
        <w:rPr>
          <w:color w:val="FFFFFF"/>
        </w:rPr>
        <w:t>par</w:t>
      </w:r>
      <w:r>
        <w:rPr>
          <w:color w:val="FFFFFF"/>
          <w:spacing w:val="-2"/>
        </w:rPr>
        <w:t> </w:t>
      </w:r>
      <w:r>
        <w:rPr>
          <w:color w:val="FFFFFF"/>
        </w:rPr>
        <w:t>un</w:t>
      </w:r>
      <w:r>
        <w:rPr>
          <w:color w:val="FFFFFF"/>
          <w:spacing w:val="-2"/>
        </w:rPr>
        <w:t> </w:t>
      </w:r>
      <w:r>
        <w:rPr>
          <w:color w:val="FFFFFF"/>
        </w:rPr>
        <w:t>apport</w:t>
      </w:r>
      <w:r>
        <w:rPr>
          <w:color w:val="FFFFFF"/>
          <w:spacing w:val="-87"/>
        </w:rPr>
        <w:t> </w:t>
      </w:r>
      <w:r>
        <w:rPr>
          <w:color w:val="FFFFFF"/>
        </w:rPr>
        <w:t>en nature de l’actionnaire unique, d’un terrain nu sis à Bambilor, d’une contenance</w:t>
      </w:r>
      <w:r>
        <w:rPr>
          <w:color w:val="FFFFFF"/>
          <w:spacing w:val="1"/>
        </w:rPr>
        <w:t> </w:t>
      </w:r>
      <w:r>
        <w:rPr>
          <w:color w:val="FFFFFF"/>
        </w:rPr>
        <w:t>superficielle</w:t>
      </w:r>
      <w:r>
        <w:rPr>
          <w:color w:val="FFFFFF"/>
          <w:spacing w:val="-6"/>
        </w:rPr>
        <w:t> </w:t>
      </w:r>
      <w:r>
        <w:rPr>
          <w:color w:val="FFFFFF"/>
        </w:rPr>
        <w:t>de cinq</w:t>
      </w:r>
      <w:r>
        <w:rPr>
          <w:color w:val="FFFFFF"/>
          <w:spacing w:val="-2"/>
        </w:rPr>
        <w:t> </w:t>
      </w:r>
      <w:r>
        <w:rPr>
          <w:color w:val="FFFFFF"/>
        </w:rPr>
        <w:t>hectares</w:t>
      </w:r>
      <w:r>
        <w:rPr>
          <w:color w:val="FFFFFF"/>
          <w:spacing w:val="-5"/>
        </w:rPr>
        <w:t> </w:t>
      </w:r>
      <w:r>
        <w:rPr>
          <w:color w:val="FFFFFF"/>
        </w:rPr>
        <w:t>(5</w:t>
      </w:r>
      <w:r>
        <w:rPr>
          <w:color w:val="FFFFFF"/>
          <w:spacing w:val="1"/>
        </w:rPr>
        <w:t> </w:t>
      </w:r>
      <w:r>
        <w:rPr>
          <w:color w:val="FFFFFF"/>
        </w:rPr>
        <w:t>ha)</w:t>
      </w:r>
      <w:r>
        <w:rPr>
          <w:color w:val="FFFFFF"/>
          <w:spacing w:val="-1"/>
        </w:rPr>
        <w:t> </w:t>
      </w:r>
      <w:r>
        <w:rPr>
          <w:color w:val="FFFFFF"/>
        </w:rPr>
        <w:t>valorisé</w:t>
      </w:r>
      <w:r>
        <w:rPr>
          <w:color w:val="FFFFFF"/>
          <w:spacing w:val="-4"/>
        </w:rPr>
        <w:t> </w:t>
      </w:r>
      <w:r>
        <w:rPr>
          <w:color w:val="FFFFFF"/>
        </w:rPr>
        <w:t>à deux</w:t>
      </w:r>
      <w:r>
        <w:rPr>
          <w:color w:val="FFFFFF"/>
          <w:spacing w:val="-1"/>
        </w:rPr>
        <w:t> </w:t>
      </w:r>
      <w:r>
        <w:rPr>
          <w:color w:val="FFFFFF"/>
        </w:rPr>
        <w:t>milliards</w:t>
      </w:r>
      <w:r>
        <w:rPr>
          <w:color w:val="FFFFFF"/>
          <w:spacing w:val="-6"/>
        </w:rPr>
        <w:t> </w:t>
      </w:r>
      <w:r>
        <w:rPr>
          <w:color w:val="FFFFFF"/>
        </w:rPr>
        <w:t>(2</w:t>
      </w:r>
      <w:r>
        <w:rPr>
          <w:color w:val="FFFFFF"/>
          <w:spacing w:val="-1"/>
        </w:rPr>
        <w:t> </w:t>
      </w:r>
      <w:r>
        <w:rPr>
          <w:color w:val="FFFFFF"/>
        </w:rPr>
        <w:t>000</w:t>
      </w:r>
      <w:r>
        <w:rPr>
          <w:color w:val="FFFFFF"/>
          <w:spacing w:val="-2"/>
        </w:rPr>
        <w:t> </w:t>
      </w:r>
      <w:r>
        <w:rPr>
          <w:color w:val="FFFFFF"/>
        </w:rPr>
        <w:t>000 000) FCFA.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257"/>
        <w:ind w:left="2209"/>
      </w:pPr>
      <w:r>
        <w:rPr>
          <w:color w:val="FFFFFF"/>
        </w:rPr>
        <w:t>Il</w:t>
      </w:r>
      <w:r>
        <w:rPr>
          <w:color w:val="FFFFFF"/>
          <w:spacing w:val="-3"/>
        </w:rPr>
        <w:t> </w:t>
      </w:r>
      <w:r>
        <w:rPr>
          <w:color w:val="FFFFFF"/>
        </w:rPr>
        <w:t>est</w:t>
      </w:r>
      <w:r>
        <w:rPr>
          <w:color w:val="FFFFFF"/>
          <w:spacing w:val="1"/>
        </w:rPr>
        <w:t> </w:t>
      </w:r>
      <w:r>
        <w:rPr>
          <w:color w:val="FFFFFF"/>
        </w:rPr>
        <w:t>porté</w:t>
      </w:r>
      <w:r>
        <w:rPr>
          <w:color w:val="FFFFFF"/>
          <w:spacing w:val="-2"/>
        </w:rPr>
        <w:t> </w:t>
      </w:r>
      <w:r>
        <w:rPr>
          <w:color w:val="FFFFFF"/>
        </w:rPr>
        <w:t>à trois</w:t>
      </w:r>
      <w:r>
        <w:rPr>
          <w:color w:val="FFFFFF"/>
          <w:spacing w:val="-3"/>
        </w:rPr>
        <w:t> </w:t>
      </w:r>
      <w:r>
        <w:rPr>
          <w:color w:val="FFFFFF"/>
        </w:rPr>
        <w:t>milliards</w:t>
      </w:r>
      <w:r>
        <w:rPr>
          <w:color w:val="FFFFFF"/>
          <w:spacing w:val="-5"/>
        </w:rPr>
        <w:t> </w:t>
      </w:r>
      <w:r>
        <w:rPr>
          <w:color w:val="FFFFFF"/>
        </w:rPr>
        <w:t>six</w:t>
      </w:r>
      <w:r>
        <w:rPr>
          <w:color w:val="FFFFFF"/>
          <w:spacing w:val="-2"/>
        </w:rPr>
        <w:t> </w:t>
      </w:r>
      <w:r>
        <w:rPr>
          <w:color w:val="FFFFFF"/>
        </w:rPr>
        <w:t>cent quatre-vingt-quatre millions</w:t>
      </w:r>
      <w:r>
        <w:rPr>
          <w:color w:val="FFFFFF"/>
          <w:spacing w:val="-6"/>
        </w:rPr>
        <w:t> </w:t>
      </w:r>
      <w:r>
        <w:rPr>
          <w:color w:val="FFFFFF"/>
        </w:rPr>
        <w:t>(3 684</w:t>
      </w:r>
      <w:r>
        <w:rPr>
          <w:color w:val="FFFFFF"/>
          <w:spacing w:val="-3"/>
        </w:rPr>
        <w:t> </w:t>
      </w:r>
      <w:r>
        <w:rPr>
          <w:color w:val="FFFFFF"/>
        </w:rPr>
        <w:t>000 000)</w:t>
      </w:r>
      <w:r>
        <w:rPr>
          <w:color w:val="FFFFFF"/>
          <w:spacing w:val="-1"/>
        </w:rPr>
        <w:t> </w:t>
      </w:r>
      <w:r>
        <w:rPr>
          <w:color w:val="FFFFFF"/>
        </w:rPr>
        <w:t>FCF,</w:t>
      </w:r>
    </w:p>
    <w:p>
      <w:pPr>
        <w:pStyle w:val="BodyText"/>
        <w:spacing w:before="49"/>
        <w:ind w:left="2209"/>
      </w:pPr>
      <w:r>
        <w:rPr>
          <w:color w:val="FFFFFF"/>
        </w:rPr>
        <w:t>depuis</w:t>
      </w:r>
      <w:r>
        <w:rPr>
          <w:color w:val="FFFFFF"/>
          <w:spacing w:val="-1"/>
        </w:rPr>
        <w:t> </w:t>
      </w:r>
      <w:r>
        <w:rPr>
          <w:color w:val="FFFFFF"/>
        </w:rPr>
        <w:t>le</w:t>
      </w:r>
      <w:r>
        <w:rPr>
          <w:color w:val="FFFFFF"/>
          <w:spacing w:val="-2"/>
        </w:rPr>
        <w:t> </w:t>
      </w:r>
      <w:r>
        <w:rPr>
          <w:color w:val="FFFFFF"/>
        </w:rPr>
        <w:t>13</w:t>
      </w:r>
      <w:r>
        <w:rPr>
          <w:color w:val="FFFFFF"/>
          <w:spacing w:val="-3"/>
        </w:rPr>
        <w:t> </w:t>
      </w:r>
      <w:r>
        <w:rPr>
          <w:color w:val="FFFFFF"/>
        </w:rPr>
        <w:t>octobre</w:t>
      </w:r>
      <w:r>
        <w:rPr>
          <w:color w:val="FFFFFF"/>
          <w:spacing w:val="-2"/>
        </w:rPr>
        <w:t> </w:t>
      </w:r>
      <w:r>
        <w:rPr>
          <w:color w:val="FFFFFF"/>
        </w:rPr>
        <w:t>2023.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spacing w:before="3"/>
        <w:rPr>
          <w:sz w:val="15"/>
        </w:rPr>
      </w:pPr>
      <w:r>
        <w:rPr/>
        <w:pict>
          <v:group style="position:absolute;margin-left:0pt;margin-top:-.000061pt;width:960pt;height:540.1pt;mso-position-horizontal-relative:page;mso-position-vertical-relative:page;z-index:-16217088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line style="position:absolute" from="2898,8759" to="3892,8759" stroked="true" strokeweight="1.5pt" strokecolor="#001f5f">
              <v:stroke dashstyle="solid"/>
            </v:line>
            <v:shape style="position:absolute;left:2829;top:9128;width:10064;height:603" type="#_x0000_t75" stroked="false">
              <v:imagedata r:id="rId18" o:title=""/>
            </v:shape>
            <w10:wrap type="none"/>
          </v:group>
        </w:pict>
      </w:r>
    </w:p>
    <w:p>
      <w:pPr>
        <w:pStyle w:val="ListParagraph"/>
        <w:numPr>
          <w:ilvl w:val="0"/>
          <w:numId w:val="2"/>
        </w:numPr>
        <w:tabs>
          <w:tab w:pos="16560" w:val="left" w:leader="none"/>
          <w:tab w:pos="16561" w:val="left" w:leader="none"/>
        </w:tabs>
        <w:spacing w:line="240" w:lineRule="auto" w:before="98" w:after="0"/>
        <w:ind w:left="16560" w:right="0" w:hanging="15905"/>
        <w:jc w:val="left"/>
        <w:rPr>
          <w:rFonts w:ascii="Verdana"/>
          <w:i/>
          <w:color w:val="001F5F"/>
          <w:sz w:val="40"/>
        </w:rPr>
      </w:pPr>
      <w:bookmarkStart w:name="Diapositive 7 SITUATION DU PATRIMOINE" w:id="10"/>
      <w:bookmarkEnd w:id="10"/>
      <w:r>
        <w:rPr/>
      </w:r>
      <w:bookmarkStart w:name="Diapositive 7 SITUATION DU PATRIMOINE" w:id="11"/>
      <w:bookmarkEnd w:id="11"/>
      <w:r>
        <w:rPr>
          <w:rFonts w:ascii="Verdana"/>
          <w:i/>
          <w:color w:val="001F5F"/>
          <w:sz w:val="24"/>
        </w:rPr>
        <w:t>20</w:t>
      </w:r>
      <w:r>
        <w:rPr>
          <w:rFonts w:ascii="Verdana"/>
          <w:i/>
          <w:color w:val="001F5F"/>
          <w:sz w:val="24"/>
        </w:rPr>
        <w:t>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6"/>
        <w:rPr>
          <w:rFonts w:ascii="Verdana"/>
          <w:b w:val="0"/>
          <w:i/>
          <w:sz w:val="20"/>
        </w:rPr>
      </w:pPr>
    </w:p>
    <w:p>
      <w:pPr>
        <w:pStyle w:val="Heading1"/>
        <w:spacing w:before="99"/>
      </w:pPr>
      <w:r>
        <w:rPr>
          <w:w w:val="85"/>
        </w:rPr>
        <w:t>SITUATION</w:t>
      </w:r>
      <w:r>
        <w:rPr>
          <w:spacing w:val="100"/>
          <w:w w:val="85"/>
        </w:rPr>
        <w:t> </w:t>
      </w:r>
      <w:r>
        <w:rPr>
          <w:w w:val="85"/>
        </w:rPr>
        <w:t>DU</w:t>
      </w:r>
      <w:r>
        <w:rPr>
          <w:spacing w:val="96"/>
          <w:w w:val="85"/>
        </w:rPr>
        <w:t> </w:t>
      </w:r>
      <w:r>
        <w:rPr>
          <w:w w:val="85"/>
        </w:rPr>
        <w:t>PATRIMOINE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</w:p>
    <w:p>
      <w:pPr>
        <w:spacing w:after="0"/>
        <w:rPr>
          <w:rFonts w:ascii="Verdana"/>
          <w:sz w:val="14"/>
        </w:rPr>
        <w:sectPr>
          <w:pgSz w:w="19200" w:h="10800" w:orient="landscape"/>
          <w:pgMar w:top="1000" w:bottom="280" w:left="1040" w:right="0"/>
        </w:sectPr>
      </w:pPr>
    </w:p>
    <w:p>
      <w:pPr>
        <w:pStyle w:val="ListParagraph"/>
        <w:numPr>
          <w:ilvl w:val="0"/>
          <w:numId w:val="2"/>
        </w:numPr>
        <w:tabs>
          <w:tab w:pos="1849" w:val="left" w:leader="none"/>
          <w:tab w:pos="1850" w:val="left" w:leader="none"/>
        </w:tabs>
        <w:spacing w:line="264" w:lineRule="auto" w:before="98" w:after="0"/>
        <w:ind w:left="1849" w:right="38" w:hanging="1193"/>
        <w:jc w:val="left"/>
        <w:rPr>
          <w:rFonts w:ascii="Verdana" w:hAnsi="Verdana"/>
          <w:b/>
          <w:color w:val="FDFFFF"/>
          <w:sz w:val="40"/>
        </w:rPr>
      </w:pPr>
      <w:r>
        <w:rPr/>
        <w:pict>
          <v:group style="position:absolute;margin-left:0pt;margin-top:-.000061pt;width:960pt;height:540pt;mso-position-horizontal-relative:page;mso-position-vertical-relative:page;z-index:-16216576" coordorigin="0,0" coordsize="19200,10800">
            <v:shape style="position:absolute;left:0;top:0;width:19200;height:10800" type="#_x0000_t75" stroked="false">
              <v:imagedata r:id="rId16" o:title=""/>
            </v:shape>
            <v:rect style="position:absolute;left:2172;top:5414;width:228;height:5386" filled="true" fillcolor="#ffffff" stroked="false">
              <v:fill type="solid"/>
            </v:rect>
            <v:shape style="position:absolute;left:3082;top:1;width:14362;height:8036" coordorigin="3083,1" coordsize="14362,8036" path="m3083,8036l4548,8036m17444,2161l17444,1e" filled="false" stroked="true" strokeweight="2pt" strokecolor="#001f5f">
              <v:path arrowok="t"/>
              <v:stroke dashstyle="solid"/>
            </v:shape>
            <w10:wrap type="none"/>
          </v:group>
        </w:pict>
      </w:r>
      <w:bookmarkStart w:name="Diapositive 8" w:id="12"/>
      <w:bookmarkEnd w:id="12"/>
      <w:r>
        <w:rPr/>
      </w:r>
      <w:bookmarkStart w:name="Diapositive 8" w:id="13"/>
      <w:bookmarkEnd w:id="13"/>
      <w:r>
        <w:rPr>
          <w:b/>
          <w:color w:val="FFFFFF"/>
          <w:sz w:val="36"/>
        </w:rPr>
        <w:t>Pour</w:t>
      </w:r>
      <w:r>
        <w:rPr>
          <w:b/>
          <w:color w:val="FFFFFF"/>
          <w:spacing w:val="19"/>
          <w:sz w:val="36"/>
        </w:rPr>
        <w:t> </w:t>
      </w:r>
      <w:r>
        <w:rPr>
          <w:b/>
          <w:color w:val="FFFFFF"/>
          <w:sz w:val="36"/>
        </w:rPr>
        <w:t>rappel,</w:t>
      </w:r>
      <w:r>
        <w:rPr>
          <w:b/>
          <w:color w:val="FFFFFF"/>
          <w:spacing w:val="20"/>
          <w:sz w:val="36"/>
        </w:rPr>
        <w:t> </w:t>
      </w:r>
      <w:r>
        <w:rPr>
          <w:b/>
          <w:color w:val="FFFFFF"/>
          <w:sz w:val="36"/>
        </w:rPr>
        <w:t>la</w:t>
      </w:r>
      <w:r>
        <w:rPr>
          <w:b/>
          <w:color w:val="FFFFFF"/>
          <w:spacing w:val="19"/>
          <w:sz w:val="36"/>
        </w:rPr>
        <w:t> </w:t>
      </w:r>
      <w:r>
        <w:rPr>
          <w:b/>
          <w:color w:val="FFFFFF"/>
          <w:sz w:val="36"/>
        </w:rPr>
        <w:t>CGIS</w:t>
      </w:r>
      <w:r>
        <w:rPr>
          <w:b/>
          <w:color w:val="FFFFFF"/>
          <w:spacing w:val="17"/>
          <w:sz w:val="36"/>
        </w:rPr>
        <w:t> </w:t>
      </w:r>
      <w:r>
        <w:rPr>
          <w:b/>
          <w:color w:val="FFFFFF"/>
          <w:sz w:val="36"/>
        </w:rPr>
        <w:t>était</w:t>
      </w:r>
      <w:r>
        <w:rPr>
          <w:b/>
          <w:color w:val="FFFFFF"/>
          <w:spacing w:val="19"/>
          <w:sz w:val="36"/>
        </w:rPr>
        <w:t> </w:t>
      </w:r>
      <w:r>
        <w:rPr>
          <w:b/>
          <w:color w:val="FFFFFF"/>
          <w:sz w:val="36"/>
        </w:rPr>
        <w:t>une</w:t>
      </w:r>
      <w:r>
        <w:rPr>
          <w:b/>
          <w:color w:val="FFFFFF"/>
          <w:spacing w:val="22"/>
          <w:sz w:val="36"/>
        </w:rPr>
        <w:t> </w:t>
      </w:r>
      <w:r>
        <w:rPr>
          <w:b/>
          <w:color w:val="FFFFFF"/>
          <w:sz w:val="36"/>
        </w:rPr>
        <w:t>création</w:t>
      </w:r>
      <w:r>
        <w:rPr>
          <w:b/>
          <w:color w:val="FFFFFF"/>
          <w:spacing w:val="19"/>
          <w:sz w:val="36"/>
        </w:rPr>
        <w:t> </w:t>
      </w:r>
      <w:r>
        <w:rPr>
          <w:b/>
          <w:color w:val="FFFFFF"/>
          <w:sz w:val="36"/>
        </w:rPr>
        <w:t>nouvelle</w:t>
      </w:r>
      <w:r>
        <w:rPr>
          <w:b/>
          <w:color w:val="FFFFFF"/>
          <w:spacing w:val="20"/>
          <w:sz w:val="36"/>
        </w:rPr>
        <w:t> </w:t>
      </w:r>
      <w:r>
        <w:rPr>
          <w:b/>
          <w:color w:val="FFFFFF"/>
          <w:sz w:val="36"/>
        </w:rPr>
        <w:t>avec</w:t>
      </w:r>
      <w:r>
        <w:rPr>
          <w:b/>
          <w:color w:val="FFFFFF"/>
          <w:spacing w:val="22"/>
          <w:sz w:val="36"/>
        </w:rPr>
        <w:t> </w:t>
      </w:r>
      <w:r>
        <w:rPr>
          <w:b/>
          <w:color w:val="FFFFFF"/>
          <w:sz w:val="36"/>
        </w:rPr>
        <w:t>zéro</w:t>
      </w:r>
      <w:r>
        <w:rPr>
          <w:b/>
          <w:color w:val="FFFFFF"/>
          <w:spacing w:val="21"/>
          <w:sz w:val="36"/>
        </w:rPr>
        <w:t> </w:t>
      </w:r>
      <w:r>
        <w:rPr>
          <w:b/>
          <w:color w:val="FFFFFF"/>
          <w:sz w:val="36"/>
        </w:rPr>
        <w:t>patrimoine</w:t>
      </w:r>
      <w:r>
        <w:rPr>
          <w:b/>
          <w:color w:val="FFFFFF"/>
          <w:spacing w:val="20"/>
          <w:sz w:val="36"/>
        </w:rPr>
        <w:t> </w:t>
      </w:r>
      <w:r>
        <w:rPr>
          <w:b/>
          <w:color w:val="FFFFFF"/>
          <w:sz w:val="36"/>
        </w:rPr>
        <w:t>et</w:t>
      </w:r>
      <w:r>
        <w:rPr>
          <w:b/>
          <w:color w:val="FFFFFF"/>
          <w:spacing w:val="19"/>
          <w:sz w:val="36"/>
        </w:rPr>
        <w:t> </w:t>
      </w:r>
      <w:r>
        <w:rPr>
          <w:b/>
          <w:color w:val="FFFFFF"/>
          <w:sz w:val="36"/>
        </w:rPr>
        <w:t>un</w:t>
      </w:r>
      <w:r>
        <w:rPr>
          <w:b/>
          <w:color w:val="FFFFFF"/>
          <w:spacing w:val="17"/>
          <w:sz w:val="36"/>
        </w:rPr>
        <w:t> </w:t>
      </w:r>
      <w:r>
        <w:rPr>
          <w:b/>
          <w:color w:val="FFFFFF"/>
          <w:sz w:val="36"/>
        </w:rPr>
        <w:t>capital</w:t>
      </w:r>
      <w:r>
        <w:rPr>
          <w:b/>
          <w:color w:val="FFFFFF"/>
          <w:spacing w:val="20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21"/>
          <w:sz w:val="36"/>
        </w:rPr>
        <w:t> </w:t>
      </w:r>
      <w:r>
        <w:rPr>
          <w:b/>
          <w:color w:val="FFFFFF"/>
          <w:sz w:val="36"/>
        </w:rPr>
        <w:t>400</w:t>
      </w:r>
      <w:r>
        <w:rPr>
          <w:b/>
          <w:color w:val="FFFFFF"/>
          <w:spacing w:val="-87"/>
          <w:sz w:val="36"/>
        </w:rPr>
        <w:t> </w:t>
      </w:r>
      <w:r>
        <w:rPr>
          <w:b/>
          <w:color w:val="FFFFFF"/>
          <w:sz w:val="36"/>
        </w:rPr>
        <w:t>millions</w:t>
      </w:r>
      <w:r>
        <w:rPr>
          <w:b/>
          <w:color w:val="FFFFFF"/>
          <w:spacing w:val="-4"/>
          <w:sz w:val="36"/>
        </w:rPr>
        <w:t> </w:t>
      </w:r>
      <w:r>
        <w:rPr>
          <w:b/>
          <w:color w:val="FFFFFF"/>
          <w:sz w:val="36"/>
        </w:rPr>
        <w:t>Francs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CFA,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situation prévalant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jusqu’en</w:t>
      </w:r>
      <w:r>
        <w:rPr>
          <w:b/>
          <w:color w:val="FFFFFF"/>
          <w:spacing w:val="2"/>
          <w:sz w:val="36"/>
        </w:rPr>
        <w:t> </w:t>
      </w:r>
      <w:r>
        <w:rPr>
          <w:b/>
          <w:color w:val="FFFFFF"/>
          <w:sz w:val="36"/>
        </w:rPr>
        <w:t>2021.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spacing w:line="266" w:lineRule="auto"/>
        <w:ind w:left="1849" w:firstLine="165"/>
      </w:pPr>
      <w:r>
        <w:rPr>
          <w:color w:val="FFFFFF"/>
        </w:rPr>
        <w:t>La</w:t>
      </w:r>
      <w:r>
        <w:rPr>
          <w:color w:val="FFFFFF"/>
          <w:spacing w:val="72"/>
        </w:rPr>
        <w:t> </w:t>
      </w:r>
      <w:r>
        <w:rPr>
          <w:color w:val="FFFFFF"/>
        </w:rPr>
        <w:t>CGIS</w:t>
      </w:r>
      <w:r>
        <w:rPr>
          <w:color w:val="FFFFFF"/>
          <w:spacing w:val="71"/>
        </w:rPr>
        <w:t> </w:t>
      </w:r>
      <w:r>
        <w:rPr>
          <w:color w:val="FFFFFF"/>
        </w:rPr>
        <w:t>détient</w:t>
      </w:r>
      <w:r>
        <w:rPr>
          <w:color w:val="FFFFFF"/>
          <w:spacing w:val="73"/>
        </w:rPr>
        <w:t> </w:t>
      </w:r>
      <w:r>
        <w:rPr>
          <w:color w:val="FFFFFF"/>
        </w:rPr>
        <w:t>aujourd’hui</w:t>
      </w:r>
      <w:r>
        <w:rPr>
          <w:color w:val="FFFFFF"/>
          <w:spacing w:val="73"/>
        </w:rPr>
        <w:t> </w:t>
      </w:r>
      <w:r>
        <w:rPr>
          <w:color w:val="FFFFFF"/>
        </w:rPr>
        <w:t>un</w:t>
      </w:r>
      <w:r>
        <w:rPr>
          <w:color w:val="FFFFFF"/>
          <w:spacing w:val="72"/>
        </w:rPr>
        <w:t> </w:t>
      </w:r>
      <w:r>
        <w:rPr>
          <w:color w:val="FFFFFF"/>
        </w:rPr>
        <w:t>patrimoine</w:t>
      </w:r>
      <w:r>
        <w:rPr>
          <w:color w:val="FFFFFF"/>
          <w:spacing w:val="75"/>
        </w:rPr>
        <w:t> </w:t>
      </w:r>
      <w:r>
        <w:rPr>
          <w:color w:val="FFFFFF"/>
        </w:rPr>
        <w:t>foncier</w:t>
      </w:r>
      <w:r>
        <w:rPr>
          <w:color w:val="FFFFFF"/>
          <w:spacing w:val="72"/>
        </w:rPr>
        <w:t> </w:t>
      </w:r>
      <w:r>
        <w:rPr>
          <w:color w:val="FFFFFF"/>
        </w:rPr>
        <w:t>et</w:t>
      </w:r>
      <w:r>
        <w:rPr>
          <w:color w:val="FFFFFF"/>
          <w:spacing w:val="72"/>
        </w:rPr>
        <w:t> </w:t>
      </w:r>
      <w:r>
        <w:rPr>
          <w:color w:val="FFFFFF"/>
        </w:rPr>
        <w:t>immobilier</w:t>
      </w:r>
      <w:r>
        <w:rPr>
          <w:color w:val="FFFFFF"/>
          <w:spacing w:val="76"/>
        </w:rPr>
        <w:t> </w:t>
      </w:r>
      <w:r>
        <w:rPr>
          <w:color w:val="FFFFFF"/>
        </w:rPr>
        <w:t>propre</w:t>
      </w:r>
      <w:r>
        <w:rPr>
          <w:color w:val="FFFFFF"/>
          <w:spacing w:val="75"/>
        </w:rPr>
        <w:t> </w:t>
      </w:r>
      <w:r>
        <w:rPr>
          <w:color w:val="FFFFFF"/>
        </w:rPr>
        <w:t>évalué</w:t>
      </w:r>
      <w:r>
        <w:rPr>
          <w:color w:val="FFFFFF"/>
          <w:spacing w:val="73"/>
        </w:rPr>
        <w:t> </w:t>
      </w:r>
      <w:r>
        <w:rPr>
          <w:color w:val="FFFFFF"/>
        </w:rPr>
        <w:t>à</w:t>
      </w:r>
      <w:r>
        <w:rPr>
          <w:color w:val="FFFFFF"/>
          <w:spacing w:val="73"/>
        </w:rPr>
        <w:t> </w:t>
      </w:r>
      <w:r>
        <w:rPr>
          <w:color w:val="FFFFFF"/>
        </w:rPr>
        <w:t>42</w:t>
      </w:r>
      <w:r>
        <w:rPr>
          <w:color w:val="FFFFFF"/>
          <w:spacing w:val="-87"/>
        </w:rPr>
        <w:t> </w:t>
      </w:r>
      <w:r>
        <w:rPr>
          <w:color w:val="FFFFFF"/>
        </w:rPr>
        <w:t>milliards</w:t>
      </w:r>
      <w:r>
        <w:rPr>
          <w:color w:val="FFFFFF"/>
          <w:spacing w:val="-5"/>
        </w:rPr>
        <w:t> </w:t>
      </w:r>
      <w:r>
        <w:rPr>
          <w:color w:val="FFFFFF"/>
        </w:rPr>
        <w:t>francs CFA</w:t>
      </w:r>
      <w:r>
        <w:rPr>
          <w:color w:val="FFFFFF"/>
          <w:spacing w:val="-1"/>
        </w:rPr>
        <w:t> </w:t>
      </w:r>
      <w:r>
        <w:rPr>
          <w:color w:val="FFFFFF"/>
        </w:rPr>
        <w:t>pour</w:t>
      </w:r>
      <w:r>
        <w:rPr>
          <w:color w:val="FFFFFF"/>
          <w:spacing w:val="2"/>
        </w:rPr>
        <w:t> </w:t>
      </w:r>
      <w:r>
        <w:rPr>
          <w:color w:val="FFFFFF"/>
        </w:rPr>
        <w:t>une</w:t>
      </w:r>
      <w:r>
        <w:rPr>
          <w:color w:val="FFFFFF"/>
          <w:spacing w:val="1"/>
        </w:rPr>
        <w:t> </w:t>
      </w:r>
      <w:r>
        <w:rPr>
          <w:color w:val="FFFFFF"/>
        </w:rPr>
        <w:t>valeur</w:t>
      </w:r>
      <w:r>
        <w:rPr>
          <w:color w:val="FFFFFF"/>
          <w:spacing w:val="-4"/>
        </w:rPr>
        <w:t> </w:t>
      </w:r>
      <w:r>
        <w:rPr>
          <w:color w:val="FFFFFF"/>
        </w:rPr>
        <w:t>d’acquisition</w:t>
      </w:r>
      <w:r>
        <w:rPr>
          <w:color w:val="FFFFFF"/>
          <w:spacing w:val="-1"/>
        </w:rPr>
        <w:t> </w:t>
      </w:r>
      <w:r>
        <w:rPr>
          <w:color w:val="FFFFFF"/>
        </w:rPr>
        <w:t>de</w:t>
      </w:r>
      <w:r>
        <w:rPr>
          <w:color w:val="FFFFFF"/>
          <w:spacing w:val="2"/>
        </w:rPr>
        <w:t> </w:t>
      </w:r>
      <w:r>
        <w:rPr>
          <w:color w:val="FFFFFF"/>
        </w:rPr>
        <w:t>30</w:t>
      </w:r>
      <w:r>
        <w:rPr>
          <w:color w:val="FFFFFF"/>
          <w:spacing w:val="-3"/>
        </w:rPr>
        <w:t> </w:t>
      </w:r>
      <w:r>
        <w:rPr>
          <w:color w:val="FFFFFF"/>
        </w:rPr>
        <w:t>milliards</w:t>
      </w:r>
      <w:r>
        <w:rPr>
          <w:color w:val="FFFFFF"/>
          <w:spacing w:val="-1"/>
        </w:rPr>
        <w:t> </w:t>
      </w:r>
      <w:r>
        <w:rPr>
          <w:color w:val="FFFFFF"/>
        </w:rPr>
        <w:t>Francs</w:t>
      </w:r>
      <w:r>
        <w:rPr>
          <w:color w:val="FFFFFF"/>
          <w:spacing w:val="-2"/>
        </w:rPr>
        <w:t> </w:t>
      </w:r>
      <w:r>
        <w:rPr>
          <w:color w:val="FFFFFF"/>
        </w:rPr>
        <w:t>CFA.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before="1"/>
        <w:ind w:left="1938"/>
      </w:pPr>
      <w:r>
        <w:rPr>
          <w:color w:val="FFFFFF"/>
        </w:rPr>
        <w:t>Il</w:t>
      </w:r>
      <w:r>
        <w:rPr>
          <w:color w:val="FFFFFF"/>
          <w:spacing w:val="-1"/>
        </w:rPr>
        <w:t> </w:t>
      </w:r>
      <w:r>
        <w:rPr>
          <w:color w:val="FFFFFF"/>
        </w:rPr>
        <w:t>convient</w:t>
      </w:r>
      <w:r>
        <w:rPr>
          <w:color w:val="FFFFFF"/>
          <w:spacing w:val="-5"/>
        </w:rPr>
        <w:t> </w:t>
      </w:r>
      <w:r>
        <w:rPr>
          <w:color w:val="FFFFFF"/>
        </w:rPr>
        <w:t>aussi de dire</w:t>
      </w:r>
      <w:r>
        <w:rPr>
          <w:color w:val="FFFFFF"/>
          <w:spacing w:val="-2"/>
        </w:rPr>
        <w:t> </w:t>
      </w:r>
      <w:r>
        <w:rPr>
          <w:color w:val="FFFFFF"/>
        </w:rPr>
        <w:t>que</w:t>
      </w:r>
      <w:r>
        <w:rPr>
          <w:color w:val="FFFFFF"/>
          <w:spacing w:val="1"/>
        </w:rPr>
        <w:t> </w:t>
      </w:r>
      <w:r>
        <w:rPr>
          <w:color w:val="FFFFFF"/>
        </w:rPr>
        <w:t>la</w:t>
      </w:r>
      <w:r>
        <w:rPr>
          <w:color w:val="FFFFFF"/>
          <w:spacing w:val="-4"/>
        </w:rPr>
        <w:t> </w:t>
      </w:r>
      <w:r>
        <w:rPr>
          <w:color w:val="FFFFFF"/>
        </w:rPr>
        <w:t>CGIS</w:t>
      </w:r>
      <w:r>
        <w:rPr>
          <w:color w:val="FFFFFF"/>
          <w:spacing w:val="-3"/>
        </w:rPr>
        <w:t> </w:t>
      </w:r>
      <w:r>
        <w:rPr>
          <w:color w:val="FFFFFF"/>
        </w:rPr>
        <w:t>a</w:t>
      </w:r>
      <w:r>
        <w:rPr>
          <w:color w:val="FFFFFF"/>
          <w:spacing w:val="-3"/>
        </w:rPr>
        <w:t> </w:t>
      </w:r>
      <w:r>
        <w:rPr>
          <w:color w:val="FFFFFF"/>
        </w:rPr>
        <w:t>des</w:t>
      </w:r>
      <w:r>
        <w:rPr>
          <w:color w:val="FFFFFF"/>
          <w:spacing w:val="-1"/>
        </w:rPr>
        <w:t> </w:t>
      </w:r>
      <w:r>
        <w:rPr>
          <w:color w:val="FFFFFF"/>
        </w:rPr>
        <w:t>résultats excédentaires</w:t>
      </w:r>
      <w:r>
        <w:rPr>
          <w:color w:val="FFFFFF"/>
          <w:spacing w:val="-5"/>
        </w:rPr>
        <w:t> </w:t>
      </w:r>
      <w:r>
        <w:rPr>
          <w:color w:val="FFFFFF"/>
        </w:rPr>
        <w:t>depuis</w:t>
      </w:r>
      <w:r>
        <w:rPr>
          <w:color w:val="FFFFFF"/>
          <w:spacing w:val="-1"/>
        </w:rPr>
        <w:t> </w:t>
      </w:r>
      <w:r>
        <w:rPr>
          <w:color w:val="FFFFFF"/>
        </w:rPr>
        <w:t>trois</w:t>
      </w:r>
      <w:r>
        <w:rPr>
          <w:color w:val="FFFFFF"/>
          <w:spacing w:val="-2"/>
        </w:rPr>
        <w:t> </w:t>
      </w:r>
      <w:r>
        <w:rPr>
          <w:color w:val="FFFFFF"/>
        </w:rPr>
        <w:t>ans.</w:t>
      </w:r>
    </w:p>
    <w:p>
      <w:pPr>
        <w:pStyle w:val="BodyText"/>
        <w:spacing w:before="4"/>
        <w:rPr>
          <w:sz w:val="35"/>
        </w:rPr>
      </w:pPr>
    </w:p>
    <w:p>
      <w:pPr>
        <w:spacing w:before="0"/>
        <w:ind w:left="1938" w:right="0" w:firstLine="0"/>
        <w:jc w:val="left"/>
        <w:rPr>
          <w:b/>
          <w:i/>
          <w:sz w:val="36"/>
        </w:rPr>
      </w:pPr>
      <w:r>
        <w:rPr>
          <w:b/>
          <w:i/>
          <w:color w:val="FFFFFF"/>
          <w:sz w:val="36"/>
          <w:u w:val="thick" w:color="FFFFFF"/>
        </w:rPr>
        <w:t>Ce</w:t>
      </w:r>
      <w:r>
        <w:rPr>
          <w:b/>
          <w:i/>
          <w:color w:val="FFFFFF"/>
          <w:spacing w:val="1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patrimoine</w:t>
      </w:r>
      <w:r>
        <w:rPr>
          <w:b/>
          <w:i/>
          <w:color w:val="FFFFFF"/>
          <w:spacing w:val="-4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est</w:t>
      </w:r>
      <w:r>
        <w:rPr>
          <w:b/>
          <w:i/>
          <w:color w:val="FFFFFF"/>
          <w:spacing w:val="-2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libre</w:t>
      </w:r>
      <w:r>
        <w:rPr>
          <w:b/>
          <w:i/>
          <w:color w:val="FFFFFF"/>
          <w:spacing w:val="-2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de</w:t>
      </w:r>
      <w:r>
        <w:rPr>
          <w:b/>
          <w:i/>
          <w:color w:val="FFFFFF"/>
          <w:spacing w:val="-2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toute</w:t>
      </w:r>
      <w:r>
        <w:rPr>
          <w:b/>
          <w:i/>
          <w:color w:val="FFFFFF"/>
          <w:spacing w:val="-1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charge,</w:t>
      </w:r>
      <w:r>
        <w:rPr>
          <w:b/>
          <w:i/>
          <w:color w:val="FFFFFF"/>
          <w:spacing w:val="-2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c’est-à-dire</w:t>
      </w:r>
      <w:r>
        <w:rPr>
          <w:b/>
          <w:i/>
          <w:color w:val="FFFFFF"/>
          <w:spacing w:val="-2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sans</w:t>
      </w:r>
      <w:r>
        <w:rPr>
          <w:b/>
          <w:i/>
          <w:color w:val="FFFFFF"/>
          <w:spacing w:val="-1"/>
          <w:sz w:val="36"/>
          <w:u w:val="thick" w:color="FFFFFF"/>
        </w:rPr>
        <w:t> </w:t>
      </w:r>
      <w:r>
        <w:rPr>
          <w:b/>
          <w:i/>
          <w:color w:val="FFFFFF"/>
          <w:sz w:val="36"/>
          <w:u w:val="thick" w:color="FFFFFF"/>
        </w:rPr>
        <w:t>hypothèque.</w:t>
      </w:r>
    </w:p>
    <w:p>
      <w:pPr>
        <w:pStyle w:val="BodyText"/>
        <w:spacing w:before="7"/>
        <w:rPr>
          <w:i/>
          <w:sz w:val="35"/>
        </w:rPr>
      </w:pPr>
    </w:p>
    <w:p>
      <w:pPr>
        <w:pStyle w:val="BodyText"/>
        <w:spacing w:line="268" w:lineRule="auto"/>
        <w:ind w:left="1849" w:firstLine="156"/>
      </w:pPr>
      <w:r>
        <w:rPr>
          <w:i/>
          <w:color w:val="FFFFFF"/>
          <w:u w:val="thick" w:color="FFFFFF"/>
        </w:rPr>
        <w:t>IMPORTANT</w:t>
      </w:r>
      <w:r>
        <w:rPr>
          <w:i/>
          <w:color w:val="FFFFFF"/>
          <w:spacing w:val="64"/>
        </w:rPr>
        <w:t> </w:t>
      </w:r>
      <w:r>
        <w:rPr>
          <w:color w:val="FFFFFF"/>
        </w:rPr>
        <w:t>:</w:t>
      </w:r>
      <w:r>
        <w:rPr>
          <w:color w:val="FFFFFF"/>
          <w:spacing w:val="66"/>
        </w:rPr>
        <w:t> </w:t>
      </w:r>
      <w:r>
        <w:rPr>
          <w:color w:val="FFFFFF"/>
        </w:rPr>
        <w:t>Au-delà</w:t>
      </w:r>
      <w:r>
        <w:rPr>
          <w:color w:val="FFFFFF"/>
          <w:spacing w:val="64"/>
        </w:rPr>
        <w:t> </w:t>
      </w:r>
      <w:r>
        <w:rPr>
          <w:color w:val="FFFFFF"/>
        </w:rPr>
        <w:t>de</w:t>
      </w:r>
      <w:r>
        <w:rPr>
          <w:color w:val="FFFFFF"/>
          <w:spacing w:val="65"/>
        </w:rPr>
        <w:t> </w:t>
      </w:r>
      <w:r>
        <w:rPr>
          <w:color w:val="FFFFFF"/>
        </w:rPr>
        <w:t>la</w:t>
      </w:r>
      <w:r>
        <w:rPr>
          <w:color w:val="FFFFFF"/>
          <w:spacing w:val="64"/>
        </w:rPr>
        <w:t> </w:t>
      </w:r>
      <w:r>
        <w:rPr>
          <w:color w:val="FFFFFF"/>
        </w:rPr>
        <w:t>constitution</w:t>
      </w:r>
      <w:r>
        <w:rPr>
          <w:color w:val="FFFFFF"/>
          <w:spacing w:val="62"/>
        </w:rPr>
        <w:t> </w:t>
      </w:r>
      <w:r>
        <w:rPr>
          <w:color w:val="FFFFFF"/>
        </w:rPr>
        <w:t>de</w:t>
      </w:r>
      <w:r>
        <w:rPr>
          <w:color w:val="FFFFFF"/>
          <w:spacing w:val="65"/>
        </w:rPr>
        <w:t> </w:t>
      </w:r>
      <w:r>
        <w:rPr>
          <w:color w:val="FFFFFF"/>
        </w:rPr>
        <w:t>ce</w:t>
      </w:r>
      <w:r>
        <w:rPr>
          <w:color w:val="FFFFFF"/>
          <w:spacing w:val="65"/>
        </w:rPr>
        <w:t> </w:t>
      </w:r>
      <w:r>
        <w:rPr>
          <w:color w:val="FFFFFF"/>
        </w:rPr>
        <w:t>patrimoine,</w:t>
      </w:r>
      <w:r>
        <w:rPr>
          <w:color w:val="FFFFFF"/>
          <w:spacing w:val="67"/>
        </w:rPr>
        <w:t> </w:t>
      </w:r>
      <w:r>
        <w:rPr>
          <w:color w:val="FFFFFF"/>
        </w:rPr>
        <w:t>la</w:t>
      </w:r>
      <w:r>
        <w:rPr>
          <w:color w:val="FFFFFF"/>
          <w:spacing w:val="64"/>
        </w:rPr>
        <w:t> </w:t>
      </w:r>
      <w:r>
        <w:rPr>
          <w:color w:val="FFFFFF"/>
        </w:rPr>
        <w:t>CGIS</w:t>
      </w:r>
      <w:r>
        <w:rPr>
          <w:color w:val="FFFFFF"/>
          <w:spacing w:val="64"/>
        </w:rPr>
        <w:t> </w:t>
      </w:r>
      <w:r>
        <w:rPr>
          <w:color w:val="FFFFFF"/>
        </w:rPr>
        <w:t>a</w:t>
      </w:r>
      <w:r>
        <w:rPr>
          <w:color w:val="FFFFFF"/>
          <w:spacing w:val="64"/>
        </w:rPr>
        <w:t> </w:t>
      </w:r>
      <w:r>
        <w:rPr>
          <w:color w:val="FFFFFF"/>
        </w:rPr>
        <w:t>aidé</w:t>
      </w:r>
      <w:r>
        <w:rPr>
          <w:color w:val="FFFFFF"/>
          <w:spacing w:val="64"/>
        </w:rPr>
        <w:t> </w:t>
      </w:r>
      <w:r>
        <w:rPr>
          <w:color w:val="FFFFFF"/>
        </w:rPr>
        <w:t>la</w:t>
      </w:r>
      <w:r>
        <w:rPr>
          <w:color w:val="FFFFFF"/>
          <w:spacing w:val="66"/>
        </w:rPr>
        <w:t> </w:t>
      </w:r>
      <w:r>
        <w:rPr>
          <w:color w:val="FFFFFF"/>
        </w:rPr>
        <w:t>CDC</w:t>
      </w:r>
      <w:r>
        <w:rPr>
          <w:color w:val="FFFFFF"/>
          <w:spacing w:val="66"/>
        </w:rPr>
        <w:t> </w:t>
      </w:r>
      <w:r>
        <w:rPr>
          <w:color w:val="FFFFFF"/>
        </w:rPr>
        <w:t>à</w:t>
      </w:r>
      <w:r>
        <w:rPr>
          <w:color w:val="FFFFFF"/>
          <w:spacing w:val="-87"/>
        </w:rPr>
        <w:t> </w:t>
      </w:r>
      <w:r>
        <w:rPr>
          <w:color w:val="FFFFFF"/>
        </w:rPr>
        <w:t>assainir</w:t>
      </w:r>
      <w:r>
        <w:rPr>
          <w:color w:val="FFFFFF"/>
          <w:spacing w:val="-1"/>
        </w:rPr>
        <w:t> </w:t>
      </w:r>
      <w:r>
        <w:rPr>
          <w:color w:val="FFFFFF"/>
        </w:rPr>
        <w:t>et à</w:t>
      </w:r>
      <w:r>
        <w:rPr>
          <w:color w:val="FFFFFF"/>
          <w:spacing w:val="-3"/>
        </w:rPr>
        <w:t> </w:t>
      </w:r>
      <w:r>
        <w:rPr>
          <w:color w:val="FFFFFF"/>
        </w:rPr>
        <w:t>régulariser</w:t>
      </w:r>
      <w:r>
        <w:rPr>
          <w:color w:val="FFFFFF"/>
          <w:spacing w:val="-2"/>
        </w:rPr>
        <w:t> </w:t>
      </w:r>
      <w:r>
        <w:rPr>
          <w:color w:val="FFFFFF"/>
        </w:rPr>
        <w:t>tout</w:t>
      </w:r>
      <w:r>
        <w:rPr>
          <w:color w:val="FFFFFF"/>
          <w:spacing w:val="-1"/>
        </w:rPr>
        <w:t> </w:t>
      </w:r>
      <w:r>
        <w:rPr>
          <w:color w:val="FFFFFF"/>
        </w:rPr>
        <w:t>son</w:t>
      </w:r>
      <w:r>
        <w:rPr>
          <w:color w:val="FFFFFF"/>
          <w:spacing w:val="-2"/>
        </w:rPr>
        <w:t> </w:t>
      </w:r>
      <w:r>
        <w:rPr>
          <w:color w:val="FFFFFF"/>
        </w:rPr>
        <w:t>patrimoine</w:t>
      </w:r>
      <w:r>
        <w:rPr>
          <w:color w:val="FFFFFF"/>
          <w:spacing w:val="-1"/>
        </w:rPr>
        <w:t> </w:t>
      </w:r>
      <w:r>
        <w:rPr>
          <w:color w:val="FFFFFF"/>
        </w:rPr>
        <w:t>foncier</w:t>
      </w:r>
      <w:r>
        <w:rPr>
          <w:color w:val="FFFFFF"/>
          <w:spacing w:val="-4"/>
        </w:rPr>
        <w:t> </w:t>
      </w:r>
      <w:r>
        <w:rPr>
          <w:color w:val="FFFFFF"/>
        </w:rPr>
        <w:t>qui était</w:t>
      </w:r>
      <w:r>
        <w:rPr>
          <w:color w:val="FFFFFF"/>
          <w:spacing w:val="-2"/>
        </w:rPr>
        <w:t> </w:t>
      </w:r>
      <w:r>
        <w:rPr>
          <w:color w:val="FFFFFF"/>
        </w:rPr>
        <w:t>sous</w:t>
      </w:r>
      <w:r>
        <w:rPr>
          <w:color w:val="FFFFFF"/>
          <w:spacing w:val="2"/>
        </w:rPr>
        <w:t> </w:t>
      </w:r>
      <w:r>
        <w:rPr>
          <w:color w:val="FFFFFF"/>
        </w:rPr>
        <w:t>hypothèque</w:t>
      </w:r>
      <w:r>
        <w:rPr>
          <w:color w:val="FFFFFF"/>
          <w:spacing w:val="-2"/>
        </w:rPr>
        <w:t> </w:t>
      </w:r>
      <w:r>
        <w:rPr>
          <w:color w:val="FFFFFF"/>
        </w:rPr>
        <w:t>en 2019.</w:t>
      </w:r>
    </w:p>
    <w:p>
      <w:pPr>
        <w:pStyle w:val="BodyText"/>
        <w:spacing w:before="357"/>
        <w:ind w:left="2135"/>
      </w:pPr>
      <w:r>
        <w:rPr>
          <w:color w:val="FFFFFF"/>
        </w:rPr>
        <w:t>A</w:t>
      </w:r>
      <w:r>
        <w:rPr>
          <w:color w:val="FFFFFF"/>
          <w:spacing w:val="50"/>
        </w:rPr>
        <w:t> </w:t>
      </w:r>
      <w:r>
        <w:rPr>
          <w:color w:val="FFFFFF"/>
        </w:rPr>
        <w:t>date,</w:t>
      </w:r>
      <w:r>
        <w:rPr>
          <w:color w:val="FFFFFF"/>
          <w:spacing w:val="50"/>
        </w:rPr>
        <w:t> </w:t>
      </w:r>
      <w:r>
        <w:rPr>
          <w:color w:val="FFFFFF"/>
        </w:rPr>
        <w:t>tout</w:t>
      </w:r>
      <w:r>
        <w:rPr>
          <w:color w:val="FFFFFF"/>
          <w:spacing w:val="49"/>
        </w:rPr>
        <w:t> </w:t>
      </w:r>
      <w:r>
        <w:rPr>
          <w:color w:val="FFFFFF"/>
        </w:rPr>
        <w:t>le</w:t>
      </w:r>
      <w:r>
        <w:rPr>
          <w:color w:val="FFFFFF"/>
          <w:spacing w:val="54"/>
        </w:rPr>
        <w:t> </w:t>
      </w:r>
      <w:r>
        <w:rPr>
          <w:color w:val="FFFFFF"/>
        </w:rPr>
        <w:t>patrimoine</w:t>
      </w:r>
      <w:r>
        <w:rPr>
          <w:color w:val="FFFFFF"/>
          <w:spacing w:val="49"/>
        </w:rPr>
        <w:t> </w:t>
      </w:r>
      <w:r>
        <w:rPr>
          <w:color w:val="FFFFFF"/>
        </w:rPr>
        <w:t>a</w:t>
      </w:r>
      <w:r>
        <w:rPr>
          <w:color w:val="FFFFFF"/>
          <w:spacing w:val="49"/>
        </w:rPr>
        <w:t> </w:t>
      </w:r>
      <w:r>
        <w:rPr>
          <w:color w:val="FFFFFF"/>
        </w:rPr>
        <w:t>été</w:t>
      </w:r>
      <w:r>
        <w:rPr>
          <w:color w:val="FFFFFF"/>
          <w:spacing w:val="51"/>
        </w:rPr>
        <w:t> </w:t>
      </w:r>
      <w:r>
        <w:rPr>
          <w:color w:val="FFFFFF"/>
        </w:rPr>
        <w:t>libéré</w:t>
      </w:r>
      <w:r>
        <w:rPr>
          <w:color w:val="FFFFFF"/>
          <w:spacing w:val="50"/>
        </w:rPr>
        <w:t> </w:t>
      </w:r>
      <w:r>
        <w:rPr>
          <w:color w:val="FFFFFF"/>
        </w:rPr>
        <w:t>des</w:t>
      </w:r>
      <w:r>
        <w:rPr>
          <w:color w:val="FFFFFF"/>
          <w:spacing w:val="49"/>
        </w:rPr>
        <w:t> </w:t>
      </w:r>
      <w:r>
        <w:rPr>
          <w:color w:val="FFFFFF"/>
        </w:rPr>
        <w:t>hypothèques</w:t>
      </w:r>
      <w:r>
        <w:rPr>
          <w:color w:val="FFFFFF"/>
          <w:spacing w:val="52"/>
        </w:rPr>
        <w:t> </w:t>
      </w:r>
      <w:r>
        <w:rPr>
          <w:color w:val="FFFFFF"/>
        </w:rPr>
        <w:t>qui</w:t>
      </w:r>
      <w:r>
        <w:rPr>
          <w:color w:val="FFFFFF"/>
          <w:spacing w:val="53"/>
        </w:rPr>
        <w:t> </w:t>
      </w:r>
      <w:r>
        <w:rPr>
          <w:color w:val="FFFFFF"/>
        </w:rPr>
        <w:t>s’élevaient</w:t>
      </w:r>
      <w:r>
        <w:rPr>
          <w:color w:val="FFFFFF"/>
          <w:spacing w:val="48"/>
        </w:rPr>
        <w:t> </w:t>
      </w:r>
      <w:r>
        <w:rPr>
          <w:color w:val="FFFFFF"/>
        </w:rPr>
        <w:t>à</w:t>
      </w:r>
      <w:r>
        <w:rPr>
          <w:color w:val="FFFFFF"/>
          <w:spacing w:val="50"/>
        </w:rPr>
        <w:t> </w:t>
      </w:r>
      <w:r>
        <w:rPr>
          <w:color w:val="FFFFFF"/>
        </w:rPr>
        <w:t>20,2</w:t>
      </w:r>
      <w:r>
        <w:rPr>
          <w:color w:val="FFFFFF"/>
          <w:spacing w:val="49"/>
        </w:rPr>
        <w:t> </w:t>
      </w:r>
      <w:r>
        <w:rPr>
          <w:color w:val="FFFFFF"/>
        </w:rPr>
        <w:t>milliards</w:t>
      </w:r>
    </w:p>
    <w:p>
      <w:pPr>
        <w:pStyle w:val="BodyText"/>
        <w:spacing w:before="50"/>
        <w:ind w:left="1849"/>
      </w:pPr>
      <w:r>
        <w:rPr>
          <w:color w:val="FFFFFF"/>
        </w:rPr>
        <w:t>Francs</w:t>
      </w:r>
      <w:r>
        <w:rPr>
          <w:color w:val="FFFFFF"/>
          <w:spacing w:val="-3"/>
        </w:rPr>
        <w:t> </w:t>
      </w:r>
      <w:r>
        <w:rPr>
          <w:color w:val="FFFFFF"/>
        </w:rPr>
        <w:t>CFA</w:t>
      </w:r>
    </w:p>
    <w:p>
      <w:pPr>
        <w:pStyle w:val="BodyText"/>
        <w:spacing w:before="3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tabs>
          <w:tab w:pos="1196" w:val="left" w:leader="none"/>
        </w:tabs>
        <w:spacing w:line="109" w:lineRule="exact" w:before="0"/>
        <w:ind w:left="656" w:right="0" w:firstLine="0"/>
        <w:jc w:val="left"/>
        <w:rPr>
          <w:rFonts w:ascii="Verdana" w:eastAsia="Verdana"/>
          <w:sz w:val="10"/>
        </w:rPr>
      </w:pPr>
      <w:r>
        <w:rPr>
          <w:rFonts w:ascii="Microsoft Sans Serif" w:eastAsia="Microsoft Sans Serif"/>
          <w:color w:val="001F5F"/>
          <w:sz w:val="10"/>
        </w:rPr>
        <w:t>🠶</w:t>
        <w:tab/>
      </w:r>
      <w:r>
        <w:rPr>
          <w:rFonts w:ascii="Verdana" w:eastAsia="Verdana"/>
          <w:color w:val="0042C7"/>
          <w:sz w:val="10"/>
        </w:rPr>
        <w:t>20</w:t>
      </w:r>
    </w:p>
    <w:p>
      <w:pPr>
        <w:spacing w:line="109" w:lineRule="exact" w:before="0"/>
        <w:ind w:left="0" w:right="149" w:firstLine="0"/>
        <w:jc w:val="right"/>
        <w:rPr>
          <w:rFonts w:ascii="Verdana"/>
          <w:sz w:val="10"/>
        </w:rPr>
      </w:pPr>
      <w:r>
        <w:rPr>
          <w:rFonts w:ascii="Verdana"/>
          <w:color w:val="0042C7"/>
          <w:sz w:val="10"/>
        </w:rPr>
        <w:t>XX</w:t>
      </w:r>
    </w:p>
    <w:p>
      <w:pPr>
        <w:spacing w:after="0" w:line="109" w:lineRule="exact"/>
        <w:jc w:val="right"/>
        <w:rPr>
          <w:rFonts w:ascii="Verdana"/>
          <w:sz w:val="10"/>
        </w:rPr>
        <w:sectPr>
          <w:type w:val="continuous"/>
          <w:pgSz w:w="19200" w:h="10800" w:orient="landscape"/>
          <w:pgMar w:top="1000" w:bottom="280" w:left="1040" w:right="0"/>
          <w:cols w:num="2" w:equalWidth="0">
            <w:col w:w="16007" w:space="681"/>
            <w:col w:w="1472"/>
          </w:cols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6064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line style="position:absolute" from="2898,8759" to="3892,8759" stroked="true" strokeweight="1.5pt" strokecolor="#001f5f">
              <v:stroke dashstyle="solid"/>
            </v:line>
            <v:shape style="position:absolute;left:2889;top:9128;width:10623;height:603" type="#_x0000_t75" stroked="false">
              <v:imagedata r:id="rId19" o:title=""/>
            </v:shape>
            <v:shape style="position:absolute;left:13689;top:9128;width:2735;height:603" type="#_x0000_t75" stroked="false">
              <v:imagedata r:id="rId20" o:title=""/>
            </v:shape>
            <w10:wrap type="none"/>
          </v:group>
        </w:pict>
      </w:r>
    </w:p>
    <w:p>
      <w:pPr>
        <w:pStyle w:val="ListParagraph"/>
        <w:numPr>
          <w:ilvl w:val="0"/>
          <w:numId w:val="2"/>
        </w:numPr>
        <w:tabs>
          <w:tab w:pos="16560" w:val="left" w:leader="none"/>
          <w:tab w:pos="16561" w:val="left" w:leader="none"/>
        </w:tabs>
        <w:spacing w:line="240" w:lineRule="auto" w:before="98" w:after="0"/>
        <w:ind w:left="16560" w:right="0" w:hanging="15905"/>
        <w:jc w:val="left"/>
        <w:rPr>
          <w:rFonts w:ascii="Verdana"/>
          <w:i/>
          <w:color w:val="001F5F"/>
          <w:sz w:val="40"/>
        </w:rPr>
      </w:pPr>
      <w:bookmarkStart w:name="Diapositive 9 EVOLUTION DU CHIFFRE D’A F" w:id="14"/>
      <w:bookmarkEnd w:id="14"/>
      <w:r>
        <w:rPr/>
      </w:r>
      <w:bookmarkStart w:name="Diapositive 9 EVOLUTION DU CHIFFRE D’A F" w:id="15"/>
      <w:bookmarkEnd w:id="15"/>
      <w:r>
        <w:rPr>
          <w:rFonts w:ascii="Verdana"/>
          <w:i/>
          <w:color w:val="001F5F"/>
          <w:sz w:val="24"/>
        </w:rPr>
        <w:t>20</w:t>
      </w:r>
      <w:r>
        <w:rPr>
          <w:rFonts w:ascii="Verdana"/>
          <w:i/>
          <w:color w:val="001F5F"/>
          <w:sz w:val="24"/>
        </w:rPr>
        <w:t>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5"/>
        <w:rPr>
          <w:rFonts w:ascii="Verdana"/>
          <w:b w:val="0"/>
          <w:i/>
          <w:sz w:val="20"/>
        </w:rPr>
      </w:pPr>
    </w:p>
    <w:p>
      <w:pPr>
        <w:pStyle w:val="Heading1"/>
      </w:pPr>
      <w:r>
        <w:rPr>
          <w:w w:val="90"/>
        </w:rPr>
        <w:t>EVOLUTION</w:t>
      </w:r>
      <w:r>
        <w:rPr>
          <w:spacing w:val="-12"/>
          <w:w w:val="90"/>
        </w:rPr>
        <w:t> </w:t>
      </w:r>
      <w:r>
        <w:rPr>
          <w:w w:val="90"/>
        </w:rPr>
        <w:t>DU</w:t>
      </w:r>
      <w:r>
        <w:rPr>
          <w:spacing w:val="-16"/>
          <w:w w:val="90"/>
        </w:rPr>
        <w:t> </w:t>
      </w:r>
      <w:r>
        <w:rPr>
          <w:w w:val="90"/>
        </w:rPr>
        <w:t>CHIFFRE</w:t>
      </w:r>
      <w:r>
        <w:rPr>
          <w:spacing w:val="-12"/>
          <w:w w:val="90"/>
        </w:rPr>
        <w:t> </w:t>
      </w:r>
      <w:r>
        <w:rPr>
          <w:w w:val="90"/>
        </w:rPr>
        <w:t>D’A</w:t>
      </w:r>
      <w:r>
        <w:rPr>
          <w:spacing w:val="-160"/>
          <w:w w:val="90"/>
        </w:rPr>
        <w:t> </w:t>
      </w:r>
      <w:r>
        <w:rPr>
          <w:w w:val="90"/>
        </w:rPr>
        <w:t>FFAIRES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rPr>
          <w:rFonts w:ascii="Verdana"/>
          <w:b w:val="0"/>
          <w:sz w:val="20"/>
        </w:rPr>
      </w:pPr>
      <w:r>
        <w:rPr/>
        <w:pict>
          <v:rect style="position:absolute;margin-left:0pt;margin-top:-.000061pt;width:960pt;height:540pt;mso-position-horizontal-relative:page;mso-position-vertical-relative:page;z-index:-16215552" filled="true" fillcolor="#585858" stroked="false">
            <v:fill type="solid"/>
            <w10:wrap type="none"/>
          </v:rect>
        </w:pict>
      </w:r>
      <w:r>
        <w:rPr/>
        <w:pict>
          <v:group style="position:absolute;margin-left:37.560001pt;margin-top:37.799999pt;width:884.9pt;height:464.4pt;mso-position-horizontal-relative:page;mso-position-vertical-relative:page;z-index:-16215040" coordorigin="751,756" coordsize="17698,9288">
            <v:rect style="position:absolute;left:751;top:756;width:17698;height:9288" filled="true" fillcolor="#ffffff" stroked="false">
              <v:fill type="solid"/>
            </v:rect>
            <v:shape style="position:absolute;left:11251;top:3456;width:5430;height:3127" coordorigin="11251,3456" coordsize="5430,3127" path="m11251,6582l12001,6582m11251,5959l12935,5959m11251,5334l13869,5334m11251,4710l14804,4710m11251,4081l15747,4081m11251,3456l16681,3456e" filled="false" stroked="true" strokeweight=".429465pt" strokecolor="#d9d9d9">
              <v:path arrowok="t"/>
              <v:stroke dashstyle="solid"/>
            </v:shape>
            <v:shape style="position:absolute;left:11251;top:3456;width:5430;height:3627" coordorigin="11251,3456" coordsize="5430,3627" path="m11251,3456l16681,3456m11251,7083l11251,3456e" filled="false" stroked="true" strokeweight=".429465pt" strokecolor="#001f5f">
              <v:path arrowok="t"/>
              <v:stroke dashstyle="solid"/>
            </v:shape>
            <v:line style="position:absolute" from="15429,4293" to="15798,3771" stroked="true" strokeweight="2.27631pt" strokecolor="#001f5f">
              <v:stroke dashstyle="solid"/>
            </v:line>
            <v:shape style="position:absolute;left:15769;top:3744;width:57;height:57" coordorigin="15770,3745" coordsize="57,57" path="m15798,3745l15783,3745,15770,3758,15770,3773,15772,3784,15778,3793,15787,3799,15798,3801,15809,3799,15818,3793,15824,3784,15827,3773,15824,3762,15818,3753,15809,3747,15798,3745xe" filled="true" fillcolor="#5f5f5f" stroked="false">
              <v:path arrowok="t"/>
              <v:fill type="solid"/>
            </v:shape>
            <v:shape style="position:absolute;left:15769;top:3744;width:57;height:57" coordorigin="15770,3745" coordsize="57,57" path="m15827,3773l15824,3784,15818,3793,15809,3799,15798,3801,15787,3799,15778,3793,15772,3784,15770,3773,15770,3758,15783,3745,15827,3773e" filled="false" stroked="true" strokeweight=".429465pt" strokecolor="#5f5f5f">
              <v:path arrowok="t"/>
              <v:stroke dashstyle="solid"/>
            </v:shape>
            <v:shape style="position:absolute;left:10230;top:6528;width:854;height:102" type="#_x0000_t75" stroked="false">
              <v:imagedata r:id="rId21" o:title=""/>
            </v:shape>
            <v:shape style="position:absolute;left:10221;top:5904;width:863;height:103" type="#_x0000_t75" stroked="false">
              <v:imagedata r:id="rId22" o:title=""/>
            </v:shape>
            <v:shape style="position:absolute;left:10221;top:5281;width:863;height:102" type="#_x0000_t75" stroked="false">
              <v:imagedata r:id="rId23" o:title=""/>
            </v:shape>
            <v:shape style="position:absolute;left:10220;top:4656;width:864;height:102" type="#_x0000_t75" stroked="false">
              <v:imagedata r:id="rId24" o:title=""/>
            </v:shape>
            <v:shape style="position:absolute;left:10222;top:4027;width:862;height:102" type="#_x0000_t75" stroked="false">
              <v:imagedata r:id="rId25" o:title=""/>
            </v:shape>
            <v:shape style="position:absolute;left:10223;top:3402;width:861;height:102" type="#_x0000_t75" stroked="false">
              <v:imagedata r:id="rId26" o:title=""/>
            </v:shape>
            <v:shape style="position:absolute;left:12203;top:3080;width:1902;height:169" type="#_x0000_t75" stroked="false">
              <v:imagedata r:id="rId27" o:title=""/>
            </v:shape>
            <v:shape style="position:absolute;left:14178;top:3080;width:1174;height:169" type="#_x0000_t75" stroked="false">
              <v:imagedata r:id="rId28" o:title=""/>
            </v:shape>
            <w10:wrap type="none"/>
          </v:group>
        </w:pict>
      </w: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before="9" w:after="1"/>
        <w:rPr>
          <w:rFonts w:ascii="Verdana"/>
          <w:b w:val="0"/>
          <w:sz w:val="28"/>
        </w:rPr>
      </w:pPr>
    </w:p>
    <w:tbl>
      <w:tblPr>
        <w:tblW w:w="0" w:type="auto"/>
        <w:jc w:val="left"/>
        <w:tblInd w:w="7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6"/>
        <w:gridCol w:w="2787"/>
        <w:gridCol w:w="2885"/>
      </w:tblGrid>
      <w:tr>
        <w:trPr>
          <w:trHeight w:val="1245" w:hRule="atLeast"/>
        </w:trPr>
        <w:tc>
          <w:tcPr>
            <w:tcW w:w="1626" w:type="dxa"/>
            <w:shd w:val="clear" w:color="auto" w:fill="88410E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787" w:type="dxa"/>
            <w:shd w:val="clear" w:color="auto" w:fill="88410E"/>
          </w:tcPr>
          <w:p>
            <w:pPr>
              <w:pStyle w:val="TableParagraph"/>
              <w:spacing w:line="242" w:lineRule="auto" w:before="111"/>
              <w:ind w:left="594" w:right="554" w:firstLine="221"/>
              <w:rPr>
                <w:rFonts w:ascii="Cambria" w:hAnsi="Cambria"/>
                <w:b/>
                <w:sz w:val="37"/>
              </w:rPr>
            </w:pPr>
            <w:bookmarkStart w:name="Diapositive 10" w:id="16"/>
            <w:bookmarkEnd w:id="16"/>
            <w:r>
              <w:rPr/>
            </w:r>
            <w:r>
              <w:rPr>
                <w:rFonts w:ascii="Cambria" w:hAnsi="Cambria"/>
                <w:b/>
                <w:color w:val="FFFFFF"/>
                <w:sz w:val="37"/>
              </w:rPr>
              <w:t>Chiffre</w:t>
            </w:r>
            <w:r>
              <w:rPr>
                <w:rFonts w:ascii="Cambria" w:hAnsi="Cambria"/>
                <w:b/>
                <w:color w:val="FFFFFF"/>
                <w:spacing w:val="1"/>
                <w:sz w:val="37"/>
              </w:rPr>
              <w:t> </w:t>
            </w:r>
            <w:r>
              <w:rPr>
                <w:rFonts w:ascii="Cambria" w:hAnsi="Cambria"/>
                <w:b/>
                <w:color w:val="FFFFFF"/>
                <w:spacing w:val="-1"/>
                <w:sz w:val="37"/>
              </w:rPr>
              <w:t>d’affaires</w:t>
            </w:r>
          </w:p>
        </w:tc>
        <w:tc>
          <w:tcPr>
            <w:tcW w:w="2885" w:type="dxa"/>
            <w:shd w:val="clear" w:color="auto" w:fill="88410E"/>
          </w:tcPr>
          <w:p>
            <w:pPr>
              <w:pStyle w:val="TableParagraph"/>
              <w:spacing w:line="242" w:lineRule="auto" w:before="111"/>
              <w:ind w:left="692" w:right="475" w:hanging="173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Croissance</w:t>
            </w:r>
            <w:r>
              <w:rPr>
                <w:rFonts w:ascii="Cambria"/>
                <w:b/>
                <w:color w:val="FFFFFF"/>
                <w:spacing w:val="-79"/>
                <w:sz w:val="37"/>
              </w:rPr>
              <w:t> </w:t>
            </w:r>
            <w:r>
              <w:rPr>
                <w:rFonts w:ascii="Cambria"/>
                <w:b/>
                <w:color w:val="FFFFFF"/>
                <w:sz w:val="37"/>
              </w:rPr>
              <w:t>annuelle</w:t>
            </w:r>
          </w:p>
        </w:tc>
      </w:tr>
      <w:tr>
        <w:trPr>
          <w:trHeight w:val="735" w:hRule="atLeast"/>
        </w:trPr>
        <w:tc>
          <w:tcPr>
            <w:tcW w:w="1626" w:type="dxa"/>
            <w:shd w:val="clear" w:color="auto" w:fill="001F5F"/>
          </w:tcPr>
          <w:p>
            <w:pPr>
              <w:pStyle w:val="TableParagraph"/>
              <w:spacing w:before="112"/>
              <w:ind w:left="225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2019</w:t>
            </w:r>
          </w:p>
        </w:tc>
        <w:tc>
          <w:tcPr>
            <w:tcW w:w="2787" w:type="dxa"/>
            <w:shd w:val="clear" w:color="auto" w:fill="FFFFFF"/>
          </w:tcPr>
          <w:p>
            <w:pPr>
              <w:pStyle w:val="TableParagraph"/>
              <w:spacing w:before="112"/>
              <w:ind w:right="190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2 980 054</w:t>
            </w:r>
          </w:p>
        </w:tc>
        <w:tc>
          <w:tcPr>
            <w:tcW w:w="288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rPr>
          <w:trHeight w:val="734" w:hRule="atLeast"/>
        </w:trPr>
        <w:tc>
          <w:tcPr>
            <w:tcW w:w="1626" w:type="dxa"/>
            <w:shd w:val="clear" w:color="auto" w:fill="001F5F"/>
          </w:tcPr>
          <w:p>
            <w:pPr>
              <w:pStyle w:val="TableParagraph"/>
              <w:spacing w:before="123"/>
              <w:ind w:left="225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2020</w:t>
            </w:r>
          </w:p>
        </w:tc>
        <w:tc>
          <w:tcPr>
            <w:tcW w:w="2787" w:type="dxa"/>
            <w:shd w:val="clear" w:color="auto" w:fill="FFFFFF"/>
          </w:tcPr>
          <w:p>
            <w:pPr>
              <w:pStyle w:val="TableParagraph"/>
              <w:spacing w:before="123"/>
              <w:ind w:right="190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363 481 960</w:t>
            </w:r>
          </w:p>
        </w:tc>
        <w:tc>
          <w:tcPr>
            <w:tcW w:w="2885" w:type="dxa"/>
            <w:shd w:val="clear" w:color="auto" w:fill="FFFFFF"/>
          </w:tcPr>
          <w:p>
            <w:pPr>
              <w:pStyle w:val="TableParagraph"/>
              <w:spacing w:before="123"/>
              <w:ind w:right="188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12097%</w:t>
            </w:r>
          </w:p>
        </w:tc>
      </w:tr>
      <w:tr>
        <w:trPr>
          <w:trHeight w:val="735" w:hRule="atLeast"/>
        </w:trPr>
        <w:tc>
          <w:tcPr>
            <w:tcW w:w="1626" w:type="dxa"/>
            <w:shd w:val="clear" w:color="auto" w:fill="001F5F"/>
          </w:tcPr>
          <w:p>
            <w:pPr>
              <w:pStyle w:val="TableParagraph"/>
              <w:spacing w:before="121"/>
              <w:ind w:left="225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2021</w:t>
            </w:r>
          </w:p>
        </w:tc>
        <w:tc>
          <w:tcPr>
            <w:tcW w:w="2787" w:type="dxa"/>
            <w:shd w:val="clear" w:color="auto" w:fill="FFFFFF"/>
          </w:tcPr>
          <w:p>
            <w:pPr>
              <w:pStyle w:val="TableParagraph"/>
              <w:spacing w:before="121"/>
              <w:ind w:right="190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1 895 855</w:t>
            </w:r>
            <w:r>
              <w:rPr>
                <w:rFonts w:ascii="Cambria"/>
                <w:spacing w:val="1"/>
                <w:sz w:val="37"/>
              </w:rPr>
              <w:t> </w:t>
            </w:r>
            <w:r>
              <w:rPr>
                <w:rFonts w:ascii="Cambria"/>
                <w:sz w:val="37"/>
              </w:rPr>
              <w:t>723</w:t>
            </w:r>
          </w:p>
        </w:tc>
        <w:tc>
          <w:tcPr>
            <w:tcW w:w="2885" w:type="dxa"/>
            <w:shd w:val="clear" w:color="auto" w:fill="FFFFFF"/>
          </w:tcPr>
          <w:p>
            <w:pPr>
              <w:pStyle w:val="TableParagraph"/>
              <w:spacing w:before="121"/>
              <w:ind w:right="188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422%</w:t>
            </w:r>
          </w:p>
        </w:tc>
      </w:tr>
      <w:tr>
        <w:trPr>
          <w:trHeight w:val="734" w:hRule="atLeast"/>
        </w:trPr>
        <w:tc>
          <w:tcPr>
            <w:tcW w:w="1626" w:type="dxa"/>
            <w:shd w:val="clear" w:color="auto" w:fill="001F5F"/>
          </w:tcPr>
          <w:p>
            <w:pPr>
              <w:pStyle w:val="TableParagraph"/>
              <w:spacing w:before="118"/>
              <w:ind w:left="225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2022</w:t>
            </w:r>
          </w:p>
        </w:tc>
        <w:tc>
          <w:tcPr>
            <w:tcW w:w="2787" w:type="dxa"/>
            <w:shd w:val="clear" w:color="auto" w:fill="FFFFFF"/>
          </w:tcPr>
          <w:p>
            <w:pPr>
              <w:pStyle w:val="TableParagraph"/>
              <w:spacing w:before="118"/>
              <w:ind w:right="190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3 211 194</w:t>
            </w:r>
            <w:r>
              <w:rPr>
                <w:rFonts w:ascii="Cambria"/>
                <w:spacing w:val="1"/>
                <w:sz w:val="37"/>
              </w:rPr>
              <w:t> </w:t>
            </w:r>
            <w:r>
              <w:rPr>
                <w:rFonts w:ascii="Cambria"/>
                <w:sz w:val="37"/>
              </w:rPr>
              <w:t>644</w:t>
            </w:r>
          </w:p>
        </w:tc>
        <w:tc>
          <w:tcPr>
            <w:tcW w:w="2885" w:type="dxa"/>
            <w:shd w:val="clear" w:color="auto" w:fill="FFFFFF"/>
          </w:tcPr>
          <w:p>
            <w:pPr>
              <w:pStyle w:val="TableParagraph"/>
              <w:spacing w:before="118"/>
              <w:ind w:right="188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69%</w:t>
            </w:r>
          </w:p>
        </w:tc>
      </w:tr>
      <w:tr>
        <w:trPr>
          <w:trHeight w:val="735" w:hRule="atLeast"/>
        </w:trPr>
        <w:tc>
          <w:tcPr>
            <w:tcW w:w="1626" w:type="dxa"/>
            <w:shd w:val="clear" w:color="auto" w:fill="001F5F"/>
          </w:tcPr>
          <w:p>
            <w:pPr>
              <w:pStyle w:val="TableParagraph"/>
              <w:spacing w:before="114"/>
              <w:ind w:left="225"/>
              <w:rPr>
                <w:rFonts w:ascii="Cambria"/>
                <w:b/>
                <w:sz w:val="37"/>
              </w:rPr>
            </w:pPr>
            <w:r>
              <w:rPr>
                <w:rFonts w:ascii="Cambria"/>
                <w:b/>
                <w:color w:val="FFFFFF"/>
                <w:sz w:val="37"/>
              </w:rPr>
              <w:t>2023</w:t>
            </w:r>
          </w:p>
        </w:tc>
        <w:tc>
          <w:tcPr>
            <w:tcW w:w="2787" w:type="dxa"/>
            <w:shd w:val="clear" w:color="auto" w:fill="FFFFFF"/>
          </w:tcPr>
          <w:p>
            <w:pPr>
              <w:pStyle w:val="TableParagraph"/>
              <w:spacing w:before="114"/>
              <w:ind w:right="190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5 500 000</w:t>
            </w:r>
            <w:r>
              <w:rPr>
                <w:rFonts w:ascii="Cambria"/>
                <w:spacing w:val="1"/>
                <w:sz w:val="37"/>
              </w:rPr>
              <w:t> </w:t>
            </w:r>
            <w:r>
              <w:rPr>
                <w:rFonts w:ascii="Cambria"/>
                <w:sz w:val="37"/>
              </w:rPr>
              <w:t>000</w:t>
            </w:r>
          </w:p>
        </w:tc>
        <w:tc>
          <w:tcPr>
            <w:tcW w:w="2885" w:type="dxa"/>
            <w:shd w:val="clear" w:color="auto" w:fill="FFFFFF"/>
          </w:tcPr>
          <w:p>
            <w:pPr>
              <w:pStyle w:val="TableParagraph"/>
              <w:spacing w:before="114"/>
              <w:ind w:right="188"/>
              <w:jc w:val="right"/>
              <w:rPr>
                <w:rFonts w:ascii="Cambria"/>
                <w:sz w:val="37"/>
              </w:rPr>
            </w:pPr>
            <w:r>
              <w:rPr>
                <w:rFonts w:ascii="Cambria"/>
                <w:sz w:val="37"/>
              </w:rPr>
              <w:t>71%</w:t>
            </w:r>
          </w:p>
        </w:tc>
      </w:tr>
    </w:tbl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before="11"/>
        <w:rPr>
          <w:rFonts w:ascii="Verdana"/>
          <w:b w:val="0"/>
          <w:sz w:val="21"/>
        </w:rPr>
      </w:pPr>
    </w:p>
    <w:p>
      <w:pPr>
        <w:spacing w:before="101"/>
        <w:ind w:left="117" w:right="0" w:firstLine="0"/>
        <w:jc w:val="left"/>
        <w:rPr>
          <w:rFonts w:ascii="Verdana"/>
          <w:sz w:val="21"/>
        </w:rPr>
      </w:pPr>
      <w:r>
        <w:rPr>
          <w:rFonts w:ascii="Verdana"/>
          <w:color w:val="FFFFFF"/>
          <w:sz w:val="21"/>
        </w:rPr>
        <w:t>10</w:t>
      </w:r>
    </w:p>
    <w:p>
      <w:pPr>
        <w:spacing w:after="0"/>
        <w:jc w:val="left"/>
        <w:rPr>
          <w:rFonts w:ascii="Verdana"/>
          <w:sz w:val="21"/>
        </w:rPr>
        <w:sectPr>
          <w:pgSz w:w="19200" w:h="10800" w:orient="landscape"/>
          <w:pgMar w:top="760" w:bottom="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4528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shape style="position:absolute;left:2882;top:8078;width:12499;height:543" type="#_x0000_t75" stroked="false">
              <v:imagedata r:id="rId29" o:title=""/>
            </v:shape>
            <v:shape style="position:absolute;left:2858;top:8942;width:6645;height:544" type="#_x0000_t75" stroked="false">
              <v:imagedata r:id="rId30" o:title=""/>
            </v:shape>
            <w10:wrap type="none"/>
          </v:group>
        </w:pict>
      </w:r>
    </w:p>
    <w:p>
      <w:pPr>
        <w:tabs>
          <w:tab w:pos="16560" w:val="left" w:leader="none"/>
        </w:tabs>
        <w:spacing w:before="98"/>
        <w:ind w:left="433" w:right="0" w:firstLine="0"/>
        <w:jc w:val="left"/>
        <w:rPr>
          <w:rFonts w:ascii="Verdana"/>
          <w:i/>
          <w:sz w:val="24"/>
        </w:rPr>
      </w:pPr>
      <w:bookmarkStart w:name="Diapositive 11 NIVEAU D’EXECUTION DES MA" w:id="17"/>
      <w:bookmarkEnd w:id="17"/>
      <w:r>
        <w:rPr/>
      </w:r>
      <w:r>
        <w:rPr>
          <w:rFonts w:ascii="Verdana"/>
          <w:color w:val="001F5F"/>
          <w:position w:val="-4"/>
          <w:sz w:val="40"/>
        </w:rPr>
        <w:t>11</w:t>
        <w:tab/>
      </w:r>
      <w:r>
        <w:rPr>
          <w:rFonts w:ascii="Verdana"/>
          <w:i/>
          <w:color w:val="001F5F"/>
          <w:sz w:val="24"/>
        </w:rPr>
        <w:t>20XX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10"/>
        <w:rPr>
          <w:rFonts w:ascii="Verdana"/>
          <w:b w:val="0"/>
          <w:i/>
          <w:sz w:val="15"/>
        </w:rPr>
      </w:pPr>
    </w:p>
    <w:p>
      <w:pPr>
        <w:pStyle w:val="Heading2"/>
        <w:spacing w:before="100"/>
      </w:pPr>
      <w:r>
        <w:rPr>
          <w:w w:val="90"/>
        </w:rPr>
        <w:t>N</w:t>
      </w:r>
      <w:r>
        <w:rPr>
          <w:w w:val="90"/>
          <w:u w:val="thick" w:color="001F5F"/>
        </w:rPr>
        <w:t>IV</w:t>
      </w:r>
      <w:r>
        <w:rPr>
          <w:w w:val="90"/>
        </w:rPr>
        <w:t>EAU</w:t>
      </w:r>
      <w:r>
        <w:rPr>
          <w:spacing w:val="54"/>
          <w:w w:val="90"/>
        </w:rPr>
        <w:t> </w:t>
      </w:r>
      <w:r>
        <w:rPr>
          <w:w w:val="90"/>
        </w:rPr>
        <w:t>D’EXECUTION</w:t>
      </w:r>
      <w:r>
        <w:rPr>
          <w:spacing w:val="48"/>
          <w:w w:val="90"/>
        </w:rPr>
        <w:t> </w:t>
      </w:r>
      <w:r>
        <w:rPr>
          <w:w w:val="90"/>
        </w:rPr>
        <w:t>DES</w:t>
      </w:r>
      <w:r>
        <w:rPr>
          <w:spacing w:val="50"/>
          <w:w w:val="90"/>
        </w:rPr>
        <w:t> </w:t>
      </w:r>
      <w:r>
        <w:rPr>
          <w:w w:val="90"/>
        </w:rPr>
        <w:t>MANDATS</w:t>
      </w:r>
    </w:p>
    <w:p>
      <w:pPr>
        <w:spacing w:line="869" w:lineRule="exact" w:before="0"/>
        <w:ind w:left="1779" w:right="0" w:firstLine="0"/>
        <w:jc w:val="left"/>
        <w:rPr>
          <w:rFonts w:ascii="Verdana"/>
          <w:sz w:val="72"/>
        </w:rPr>
      </w:pPr>
      <w:r>
        <w:rPr>
          <w:rFonts w:ascii="Verdana"/>
          <w:w w:val="90"/>
          <w:sz w:val="72"/>
        </w:rPr>
        <w:t>CONFIES</w:t>
      </w:r>
      <w:r>
        <w:rPr>
          <w:rFonts w:ascii="Verdana"/>
          <w:spacing w:val="36"/>
          <w:w w:val="90"/>
          <w:sz w:val="72"/>
        </w:rPr>
        <w:t> </w:t>
      </w:r>
      <w:r>
        <w:rPr>
          <w:rFonts w:ascii="Verdana"/>
          <w:w w:val="90"/>
          <w:sz w:val="72"/>
        </w:rPr>
        <w:t>A</w:t>
      </w:r>
      <w:r>
        <w:rPr>
          <w:rFonts w:ascii="Verdana"/>
          <w:spacing w:val="37"/>
          <w:w w:val="90"/>
          <w:sz w:val="72"/>
        </w:rPr>
        <w:t> </w:t>
      </w:r>
      <w:r>
        <w:rPr>
          <w:rFonts w:ascii="Verdana"/>
          <w:w w:val="90"/>
          <w:sz w:val="72"/>
        </w:rPr>
        <w:t>LA</w:t>
      </w:r>
      <w:r>
        <w:rPr>
          <w:rFonts w:ascii="Verdana"/>
          <w:spacing w:val="36"/>
          <w:w w:val="90"/>
          <w:sz w:val="72"/>
        </w:rPr>
        <w:t> </w:t>
      </w:r>
      <w:r>
        <w:rPr>
          <w:rFonts w:ascii="Verdana"/>
          <w:w w:val="90"/>
          <w:sz w:val="72"/>
        </w:rPr>
        <w:t>CGIS</w:t>
      </w:r>
    </w:p>
    <w:p>
      <w:pPr>
        <w:spacing w:after="0" w:line="869" w:lineRule="exact"/>
        <w:jc w:val="left"/>
        <w:rPr>
          <w:rFonts w:ascii="Verdana"/>
          <w:sz w:val="72"/>
        </w:rPr>
        <w:sectPr>
          <w:pgSz w:w="19200" w:h="10800" w:orient="landscape"/>
          <w:pgMar w:top="1000" w:bottom="280" w:left="1040" w:right="0"/>
        </w:sectPr>
      </w:pPr>
    </w:p>
    <w:p>
      <w:pPr>
        <w:pStyle w:val="BodyText"/>
        <w:rPr>
          <w:rFonts w:ascii="Verdana"/>
          <w:b w:val="0"/>
          <w:sz w:val="20"/>
        </w:rPr>
      </w:pPr>
      <w:r>
        <w:rPr/>
        <w:pict>
          <v:rect style="position:absolute;margin-left:0pt;margin-top:-.000061pt;width:960pt;height:540pt;mso-position-horizontal-relative:page;mso-position-vertical-relative:page;z-index:-16214016" filled="true" fillcolor="#001f5f" stroked="false">
            <v:fill type="solid"/>
            <w10:wrap type="none"/>
          </v:rect>
        </w:pict>
      </w:r>
      <w:r>
        <w:rPr/>
        <w:pict>
          <v:group style="position:absolute;margin-left:36.935001pt;margin-top:37.174999pt;width:886.15pt;height:465.65pt;mso-position-horizontal-relative:page;mso-position-vertical-relative:page;z-index:-16213504" coordorigin="739,743" coordsize="17723,9313">
            <v:rect style="position:absolute;left:751;top:756;width:17698;height:9288" filled="false" stroked="true" strokeweight="1.25pt" strokecolor="#ffffff">
              <v:stroke dashstyle="solid"/>
            </v:rect>
            <v:rect style="position:absolute;left:1012;top:1012;width:17175;height:8775" filled="true" fillcolor="#ffffff" stroked="false">
              <v:fill type="solid"/>
            </v:rect>
            <w10:wrap type="none"/>
          </v:group>
        </w:pict>
      </w: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before="6" w:after="1"/>
        <w:rPr>
          <w:rFonts w:ascii="Verdana"/>
          <w:b w:val="0"/>
          <w:sz w:val="11"/>
        </w:rPr>
      </w:pPr>
    </w:p>
    <w:tbl>
      <w:tblPr>
        <w:tblW w:w="0" w:type="auto"/>
        <w:jc w:val="left"/>
        <w:tblInd w:w="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2020"/>
        <w:gridCol w:w="5758"/>
        <w:gridCol w:w="4050"/>
        <w:gridCol w:w="3097"/>
      </w:tblGrid>
      <w:tr>
        <w:trPr>
          <w:trHeight w:val="1100" w:hRule="atLeast"/>
        </w:trPr>
        <w:tc>
          <w:tcPr>
            <w:tcW w:w="743" w:type="dxa"/>
            <w:shd w:val="clear" w:color="auto" w:fill="FFFFFF"/>
          </w:tcPr>
          <w:p>
            <w:pPr>
              <w:pStyle w:val="TableParagraph"/>
              <w:spacing w:before="1"/>
              <w:rPr>
                <w:sz w:val="36"/>
              </w:rPr>
            </w:pPr>
          </w:p>
          <w:p>
            <w:pPr>
              <w:pStyle w:val="TableParagraph"/>
              <w:ind w:left="170" w:right="115"/>
              <w:jc w:val="center"/>
              <w:rPr>
                <w:rFonts w:ascii="Tahoma" w:hAnsi="Tahoma"/>
                <w:b/>
                <w:sz w:val="34"/>
              </w:rPr>
            </w:pPr>
            <w:bookmarkStart w:name="Diapositive 12" w:id="18"/>
            <w:bookmarkEnd w:id="18"/>
            <w:r>
              <w:rPr/>
            </w:r>
            <w:r>
              <w:rPr>
                <w:rFonts w:ascii="Tahoma" w:hAnsi="Tahoma"/>
                <w:b/>
                <w:color w:val="001F5F"/>
                <w:w w:val="95"/>
                <w:sz w:val="34"/>
              </w:rPr>
              <w:t>N°</w:t>
            </w:r>
          </w:p>
        </w:tc>
        <w:tc>
          <w:tcPr>
            <w:tcW w:w="2020" w:type="dxa"/>
            <w:shd w:val="clear" w:color="auto" w:fill="FFFFFF"/>
          </w:tcPr>
          <w:p>
            <w:pPr>
              <w:pStyle w:val="TableParagraph"/>
              <w:spacing w:before="1"/>
              <w:rPr>
                <w:sz w:val="36"/>
              </w:rPr>
            </w:pPr>
          </w:p>
          <w:p>
            <w:pPr>
              <w:pStyle w:val="TableParagraph"/>
              <w:ind w:left="471"/>
              <w:rPr>
                <w:rFonts w:ascii="Tahoma"/>
                <w:b/>
                <w:sz w:val="34"/>
              </w:rPr>
            </w:pPr>
            <w:r>
              <w:rPr>
                <w:rFonts w:ascii="Tahoma"/>
                <w:b/>
                <w:color w:val="001F5F"/>
                <w:w w:val="95"/>
                <w:sz w:val="34"/>
              </w:rPr>
              <w:t>PROJET</w:t>
            </w:r>
          </w:p>
        </w:tc>
        <w:tc>
          <w:tcPr>
            <w:tcW w:w="5758" w:type="dxa"/>
            <w:shd w:val="clear" w:color="auto" w:fill="FFFFFF"/>
          </w:tcPr>
          <w:p>
            <w:pPr>
              <w:pStyle w:val="TableParagraph"/>
              <w:spacing w:before="1"/>
              <w:rPr>
                <w:sz w:val="36"/>
              </w:rPr>
            </w:pPr>
          </w:p>
          <w:p>
            <w:pPr>
              <w:pStyle w:val="TableParagraph"/>
              <w:ind w:left="1693"/>
              <w:rPr>
                <w:rFonts w:ascii="Tahoma"/>
                <w:b/>
                <w:sz w:val="34"/>
              </w:rPr>
            </w:pPr>
            <w:r>
              <w:rPr>
                <w:rFonts w:ascii="Tahoma"/>
                <w:b/>
                <w:color w:val="001F5F"/>
                <w:sz w:val="34"/>
              </w:rPr>
              <w:t>CONSISTANCE</w:t>
            </w:r>
          </w:p>
        </w:tc>
        <w:tc>
          <w:tcPr>
            <w:tcW w:w="4050" w:type="dxa"/>
            <w:shd w:val="clear" w:color="auto" w:fill="FFFFFF"/>
          </w:tcPr>
          <w:p>
            <w:pPr>
              <w:pStyle w:val="TableParagraph"/>
              <w:spacing w:line="254" w:lineRule="auto" w:before="2"/>
              <w:ind w:left="212" w:firstLine="1380"/>
              <w:rPr>
                <w:rFonts w:ascii="Tahoma"/>
                <w:b/>
                <w:sz w:val="34"/>
              </w:rPr>
            </w:pPr>
            <w:r>
              <w:rPr>
                <w:rFonts w:ascii="Tahoma"/>
                <w:b/>
                <w:color w:val="001F5F"/>
                <w:sz w:val="34"/>
              </w:rPr>
              <w:t>TAUX</w:t>
            </w:r>
            <w:r>
              <w:rPr>
                <w:rFonts w:ascii="Tahoma"/>
                <w:b/>
                <w:color w:val="001F5F"/>
                <w:spacing w:val="1"/>
                <w:sz w:val="34"/>
              </w:rPr>
              <w:t> </w:t>
            </w:r>
            <w:r>
              <w:rPr>
                <w:rFonts w:ascii="Tahoma"/>
                <w:b/>
                <w:color w:val="001F5F"/>
                <w:w w:val="90"/>
                <w:sz w:val="34"/>
              </w:rPr>
              <w:t>COMMERCIALISATION</w:t>
            </w:r>
          </w:p>
        </w:tc>
        <w:tc>
          <w:tcPr>
            <w:tcW w:w="3097" w:type="dxa"/>
            <w:shd w:val="clear" w:color="auto" w:fill="FFFFFF"/>
          </w:tcPr>
          <w:p>
            <w:pPr>
              <w:pStyle w:val="TableParagraph"/>
              <w:spacing w:line="254" w:lineRule="auto" w:before="2"/>
              <w:ind w:left="250" w:firstLine="895"/>
              <w:rPr>
                <w:rFonts w:ascii="Tahoma"/>
                <w:b/>
                <w:sz w:val="34"/>
              </w:rPr>
            </w:pPr>
            <w:r>
              <w:rPr>
                <w:rFonts w:ascii="Tahoma"/>
                <w:b/>
                <w:color w:val="001F5F"/>
                <w:sz w:val="34"/>
              </w:rPr>
              <w:t>TAUX</w:t>
            </w:r>
            <w:r>
              <w:rPr>
                <w:rFonts w:ascii="Tahoma"/>
                <w:b/>
                <w:color w:val="001F5F"/>
                <w:spacing w:val="1"/>
                <w:sz w:val="34"/>
              </w:rPr>
              <w:t> </w:t>
            </w:r>
            <w:r>
              <w:rPr>
                <w:rFonts w:ascii="Tahoma"/>
                <w:b/>
                <w:color w:val="001F5F"/>
                <w:w w:val="90"/>
                <w:sz w:val="34"/>
              </w:rPr>
              <w:t>RECOUVREMENT</w:t>
            </w:r>
          </w:p>
        </w:tc>
      </w:tr>
      <w:tr>
        <w:trPr>
          <w:trHeight w:val="1962" w:hRule="atLeast"/>
        </w:trPr>
        <w:tc>
          <w:tcPr>
            <w:tcW w:w="743" w:type="dxa"/>
            <w:tcBorders>
              <w:left w:val="single" w:sz="6" w:space="0" w:color="001F5F"/>
            </w:tcBorders>
            <w:shd w:val="clear" w:color="auto" w:fill="FFFFFF"/>
          </w:tcPr>
          <w:p>
            <w:pPr>
              <w:pStyle w:val="TableParagraph"/>
              <w:spacing w:before="21"/>
              <w:ind w:left="49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1</w:t>
            </w:r>
          </w:p>
        </w:tc>
        <w:tc>
          <w:tcPr>
            <w:tcW w:w="2020" w:type="dxa"/>
            <w:shd w:val="clear" w:color="auto" w:fill="FFFFFF"/>
          </w:tcPr>
          <w:p>
            <w:pPr>
              <w:pStyle w:val="TableParagraph"/>
              <w:spacing w:line="254" w:lineRule="auto" w:before="20"/>
              <w:ind w:left="165" w:right="740"/>
              <w:rPr>
                <w:sz w:val="26"/>
              </w:rPr>
            </w:pPr>
            <w:r>
              <w:rPr>
                <w:color w:val="001F5F"/>
                <w:sz w:val="26"/>
              </w:rPr>
              <w:t>Clos de</w:t>
            </w:r>
            <w:r>
              <w:rPr>
                <w:color w:val="001F5F"/>
                <w:spacing w:val="1"/>
                <w:sz w:val="26"/>
              </w:rPr>
              <w:t> </w:t>
            </w:r>
            <w:r>
              <w:rPr>
                <w:color w:val="001F5F"/>
                <w:spacing w:val="-1"/>
                <w:w w:val="95"/>
                <w:sz w:val="26"/>
              </w:rPr>
              <w:t>Bambilor</w:t>
            </w:r>
          </w:p>
        </w:tc>
        <w:tc>
          <w:tcPr>
            <w:tcW w:w="5758" w:type="dxa"/>
            <w:shd w:val="clear" w:color="auto" w:fill="FFFFFF"/>
          </w:tcPr>
          <w:p>
            <w:pPr>
              <w:pStyle w:val="TableParagraph"/>
              <w:spacing w:line="254" w:lineRule="auto" w:before="20"/>
              <w:ind w:left="141" w:right="312"/>
              <w:rPr>
                <w:sz w:val="26"/>
              </w:rPr>
            </w:pPr>
            <w:r>
              <w:rPr>
                <w:color w:val="001F5F"/>
                <w:w w:val="95"/>
                <w:sz w:val="26"/>
              </w:rPr>
              <w:t>Commercialisation de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15</w:t>
            </w:r>
            <w:r>
              <w:rPr>
                <w:color w:val="001F5F"/>
                <w:spacing w:val="3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ha</w:t>
            </w:r>
            <w:r>
              <w:rPr>
                <w:color w:val="001F5F"/>
                <w:spacing w:val="-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à Bambilor,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objet des titres fonciers N° 5.447/R et</w:t>
            </w:r>
            <w:r>
              <w:rPr>
                <w:color w:val="001F5F"/>
                <w:spacing w:val="1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N°4.861/R,</w:t>
            </w:r>
            <w:r>
              <w:rPr>
                <w:color w:val="001F5F"/>
                <w:spacing w:val="27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avec</w:t>
            </w:r>
            <w:r>
              <w:rPr>
                <w:color w:val="001F5F"/>
                <w:spacing w:val="21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557</w:t>
            </w:r>
            <w:r>
              <w:rPr>
                <w:color w:val="001F5F"/>
                <w:spacing w:val="18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parcelles,</w:t>
            </w:r>
            <w:r>
              <w:rPr>
                <w:color w:val="001F5F"/>
                <w:spacing w:val="20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sur</w:t>
            </w:r>
            <w:r>
              <w:rPr>
                <w:color w:val="001F5F"/>
                <w:spacing w:val="13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la</w:t>
            </w:r>
            <w:r>
              <w:rPr>
                <w:color w:val="001F5F"/>
                <w:spacing w:val="1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base</w:t>
            </w:r>
            <w:r>
              <w:rPr>
                <w:color w:val="001F5F"/>
                <w:spacing w:val="1"/>
                <w:w w:val="90"/>
                <w:sz w:val="26"/>
              </w:rPr>
              <w:t> </w:t>
            </w:r>
            <w:r>
              <w:rPr>
                <w:color w:val="001F5F"/>
                <w:sz w:val="26"/>
              </w:rPr>
              <w:t>d’un</w:t>
            </w:r>
            <w:r>
              <w:rPr>
                <w:color w:val="001F5F"/>
                <w:spacing w:val="-7"/>
                <w:sz w:val="26"/>
              </w:rPr>
              <w:t> </w:t>
            </w:r>
            <w:r>
              <w:rPr>
                <w:color w:val="001F5F"/>
                <w:sz w:val="26"/>
              </w:rPr>
              <w:t>mandat</w:t>
            </w:r>
            <w:r>
              <w:rPr>
                <w:color w:val="001F5F"/>
                <w:spacing w:val="-5"/>
                <w:sz w:val="26"/>
              </w:rPr>
              <w:t> </w:t>
            </w:r>
            <w:r>
              <w:rPr>
                <w:color w:val="001F5F"/>
                <w:sz w:val="26"/>
              </w:rPr>
              <w:t>confié</w:t>
            </w:r>
            <w:r>
              <w:rPr>
                <w:color w:val="001F5F"/>
                <w:spacing w:val="-7"/>
                <w:sz w:val="26"/>
              </w:rPr>
              <w:t> </w:t>
            </w:r>
            <w:r>
              <w:rPr>
                <w:color w:val="001F5F"/>
                <w:sz w:val="26"/>
              </w:rPr>
              <w:t>à</w:t>
            </w:r>
            <w:r>
              <w:rPr>
                <w:color w:val="001F5F"/>
                <w:spacing w:val="-7"/>
                <w:sz w:val="26"/>
              </w:rPr>
              <w:t> </w:t>
            </w:r>
            <w:r>
              <w:rPr>
                <w:color w:val="001F5F"/>
                <w:sz w:val="26"/>
              </w:rPr>
              <w:t>la</w:t>
            </w:r>
            <w:r>
              <w:rPr>
                <w:color w:val="001F5F"/>
                <w:spacing w:val="-6"/>
                <w:sz w:val="26"/>
              </w:rPr>
              <w:t> </w:t>
            </w:r>
            <w:r>
              <w:rPr>
                <w:color w:val="001F5F"/>
                <w:sz w:val="26"/>
              </w:rPr>
              <w:t>CGIS</w:t>
            </w:r>
            <w:r>
              <w:rPr>
                <w:color w:val="001F5F"/>
                <w:spacing w:val="-7"/>
                <w:sz w:val="26"/>
              </w:rPr>
              <w:t> </w:t>
            </w:r>
            <w:r>
              <w:rPr>
                <w:color w:val="001F5F"/>
                <w:sz w:val="26"/>
              </w:rPr>
              <w:t>par</w:t>
            </w:r>
            <w:r>
              <w:rPr>
                <w:color w:val="001F5F"/>
                <w:spacing w:val="-6"/>
                <w:sz w:val="26"/>
              </w:rPr>
              <w:t> </w:t>
            </w:r>
            <w:r>
              <w:rPr>
                <w:color w:val="001F5F"/>
                <w:sz w:val="26"/>
              </w:rPr>
              <w:t>la</w:t>
            </w:r>
            <w:r>
              <w:rPr>
                <w:color w:val="001F5F"/>
                <w:spacing w:val="-6"/>
                <w:sz w:val="26"/>
              </w:rPr>
              <w:t> </w:t>
            </w:r>
            <w:r>
              <w:rPr>
                <w:color w:val="001F5F"/>
                <w:sz w:val="26"/>
              </w:rPr>
              <w:t>CDC</w:t>
            </w:r>
            <w:r>
              <w:rPr>
                <w:color w:val="001F5F"/>
                <w:spacing w:val="-88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en</w:t>
            </w:r>
            <w:r>
              <w:rPr>
                <w:color w:val="001F5F"/>
                <w:spacing w:val="-12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date</w:t>
            </w:r>
            <w:r>
              <w:rPr>
                <w:color w:val="001F5F"/>
                <w:spacing w:val="-1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du</w:t>
            </w:r>
            <w:r>
              <w:rPr>
                <w:color w:val="001F5F"/>
                <w:spacing w:val="-14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13</w:t>
            </w:r>
            <w:r>
              <w:rPr>
                <w:color w:val="001F5F"/>
                <w:spacing w:val="-10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septembre</w:t>
            </w:r>
            <w:r>
              <w:rPr>
                <w:color w:val="001F5F"/>
                <w:spacing w:val="-5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2020.</w:t>
            </w:r>
          </w:p>
        </w:tc>
        <w:tc>
          <w:tcPr>
            <w:tcW w:w="4050" w:type="dxa"/>
            <w:shd w:val="clear" w:color="auto" w:fill="FFFFFF"/>
          </w:tcPr>
          <w:p>
            <w:pPr>
              <w:pStyle w:val="TableParagraph"/>
              <w:spacing w:before="20"/>
              <w:ind w:left="1646" w:right="1664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097" w:type="dxa"/>
            <w:shd w:val="clear" w:color="auto" w:fill="FFFFFF"/>
          </w:tcPr>
          <w:p>
            <w:pPr>
              <w:pStyle w:val="TableParagraph"/>
              <w:spacing w:before="20"/>
              <w:ind w:left="1198" w:right="1159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63%</w:t>
            </w:r>
          </w:p>
        </w:tc>
      </w:tr>
      <w:tr>
        <w:trPr>
          <w:trHeight w:val="1301" w:hRule="atLeast"/>
        </w:trPr>
        <w:tc>
          <w:tcPr>
            <w:tcW w:w="743" w:type="dxa"/>
            <w:tcBorders>
              <w:left w:val="single" w:sz="6" w:space="0" w:color="001F5F"/>
            </w:tcBorders>
            <w:shd w:val="clear" w:color="auto" w:fill="F1F1F1"/>
          </w:tcPr>
          <w:p>
            <w:pPr>
              <w:pStyle w:val="TableParagraph"/>
              <w:spacing w:before="21"/>
              <w:ind w:left="49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2</w:t>
            </w:r>
          </w:p>
        </w:tc>
        <w:tc>
          <w:tcPr>
            <w:tcW w:w="2020" w:type="dxa"/>
            <w:shd w:val="clear" w:color="auto" w:fill="F1F1F1"/>
          </w:tcPr>
          <w:p>
            <w:pPr>
              <w:pStyle w:val="TableParagraph"/>
              <w:spacing w:line="254" w:lineRule="auto" w:before="20"/>
              <w:ind w:left="165" w:right="108"/>
              <w:rPr>
                <w:sz w:val="26"/>
              </w:rPr>
            </w:pPr>
            <w:r>
              <w:rPr>
                <w:color w:val="001F5F"/>
                <w:spacing w:val="-1"/>
                <w:w w:val="95"/>
                <w:sz w:val="26"/>
              </w:rPr>
              <w:t>P30- Aéroport</w:t>
            </w:r>
            <w:r>
              <w:rPr>
                <w:color w:val="001F5F"/>
                <w:spacing w:val="-84"/>
                <w:w w:val="95"/>
                <w:sz w:val="26"/>
              </w:rPr>
              <w:t> </w:t>
            </w:r>
            <w:r>
              <w:rPr>
                <w:color w:val="001F5F"/>
                <w:sz w:val="26"/>
              </w:rPr>
              <w:t>LSS</w:t>
            </w:r>
          </w:p>
        </w:tc>
        <w:tc>
          <w:tcPr>
            <w:tcW w:w="5758" w:type="dxa"/>
            <w:shd w:val="clear" w:color="auto" w:fill="F1F1F1"/>
          </w:tcPr>
          <w:p>
            <w:pPr>
              <w:pStyle w:val="TableParagraph"/>
              <w:spacing w:line="254" w:lineRule="auto" w:before="20"/>
              <w:ind w:left="141"/>
              <w:rPr>
                <w:sz w:val="26"/>
              </w:rPr>
            </w:pPr>
            <w:r>
              <w:rPr>
                <w:color w:val="001F5F"/>
                <w:w w:val="95"/>
                <w:sz w:val="26"/>
              </w:rPr>
              <w:t>Commercialisation</w:t>
            </w:r>
            <w:r>
              <w:rPr>
                <w:color w:val="001F5F"/>
                <w:spacing w:val="14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de</w:t>
            </w:r>
            <w:r>
              <w:rPr>
                <w:color w:val="001F5F"/>
                <w:spacing w:val="17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parcelles</w:t>
            </w:r>
            <w:r>
              <w:rPr>
                <w:color w:val="001F5F"/>
                <w:spacing w:val="16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viabilisées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d’une assiette foncière brute de trente (30)</w:t>
            </w:r>
            <w:r>
              <w:rPr>
                <w:color w:val="001F5F"/>
                <w:spacing w:val="-84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ha,</w:t>
            </w:r>
            <w:r>
              <w:rPr>
                <w:color w:val="001F5F"/>
                <w:spacing w:val="-13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objet</w:t>
            </w:r>
            <w:r>
              <w:rPr>
                <w:color w:val="001F5F"/>
                <w:spacing w:val="-15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du</w:t>
            </w:r>
            <w:r>
              <w:rPr>
                <w:color w:val="001F5F"/>
                <w:spacing w:val="-12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titre</w:t>
            </w:r>
            <w:r>
              <w:rPr>
                <w:color w:val="001F5F"/>
                <w:spacing w:val="-1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foncier</w:t>
            </w:r>
            <w:r>
              <w:rPr>
                <w:color w:val="001F5F"/>
                <w:spacing w:val="-15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23463/NGA</w:t>
            </w:r>
          </w:p>
        </w:tc>
        <w:tc>
          <w:tcPr>
            <w:tcW w:w="4050" w:type="dxa"/>
            <w:shd w:val="clear" w:color="auto" w:fill="F1F1F1"/>
          </w:tcPr>
          <w:p>
            <w:pPr>
              <w:pStyle w:val="TableParagraph"/>
              <w:spacing w:before="20"/>
              <w:ind w:left="1646" w:right="1664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097" w:type="dxa"/>
            <w:shd w:val="clear" w:color="auto" w:fill="F1F1F1"/>
          </w:tcPr>
          <w:p>
            <w:pPr>
              <w:pStyle w:val="TableParagraph"/>
              <w:spacing w:before="20"/>
              <w:ind w:left="1198" w:right="1159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54%</w:t>
            </w:r>
          </w:p>
        </w:tc>
      </w:tr>
      <w:tr>
        <w:trPr>
          <w:trHeight w:val="1301" w:hRule="atLeast"/>
        </w:trPr>
        <w:tc>
          <w:tcPr>
            <w:tcW w:w="743" w:type="dxa"/>
            <w:tcBorders>
              <w:left w:val="single" w:sz="6" w:space="0" w:color="001F5F"/>
            </w:tcBorders>
            <w:shd w:val="clear" w:color="auto" w:fill="FFFFFF"/>
          </w:tcPr>
          <w:p>
            <w:pPr>
              <w:pStyle w:val="TableParagraph"/>
              <w:spacing w:before="21"/>
              <w:ind w:left="49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3</w:t>
            </w:r>
          </w:p>
        </w:tc>
        <w:tc>
          <w:tcPr>
            <w:tcW w:w="2020" w:type="dxa"/>
            <w:shd w:val="clear" w:color="auto" w:fill="FFFFFF"/>
          </w:tcPr>
          <w:p>
            <w:pPr>
              <w:pStyle w:val="TableParagraph"/>
              <w:spacing w:line="254" w:lineRule="auto" w:before="20"/>
              <w:ind w:left="165"/>
              <w:rPr>
                <w:sz w:val="26"/>
              </w:rPr>
            </w:pPr>
            <w:r>
              <w:rPr>
                <w:color w:val="001F5F"/>
                <w:sz w:val="26"/>
              </w:rPr>
              <w:t>Cité des</w:t>
            </w:r>
            <w:r>
              <w:rPr>
                <w:color w:val="001F5F"/>
                <w:spacing w:val="1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Mamelles</w:t>
            </w:r>
          </w:p>
        </w:tc>
        <w:tc>
          <w:tcPr>
            <w:tcW w:w="5758" w:type="dxa"/>
            <w:shd w:val="clear" w:color="auto" w:fill="FFFFFF"/>
          </w:tcPr>
          <w:p>
            <w:pPr>
              <w:pStyle w:val="TableParagraph"/>
              <w:spacing w:line="254" w:lineRule="auto" w:before="20"/>
              <w:ind w:left="141" w:right="91"/>
              <w:rPr>
                <w:sz w:val="26"/>
              </w:rPr>
            </w:pPr>
            <w:r>
              <w:rPr>
                <w:color w:val="001F5F"/>
                <w:w w:val="95"/>
                <w:sz w:val="26"/>
              </w:rPr>
              <w:t>Commercialisation</w:t>
            </w:r>
            <w:r>
              <w:rPr>
                <w:color w:val="001F5F"/>
                <w:spacing w:val="26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de</w:t>
            </w:r>
            <w:r>
              <w:rPr>
                <w:color w:val="001F5F"/>
                <w:spacing w:val="29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parcelles</w:t>
            </w:r>
            <w:r>
              <w:rPr>
                <w:color w:val="001F5F"/>
                <w:spacing w:val="28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viabilisées</w:t>
            </w:r>
            <w:r>
              <w:rPr>
                <w:color w:val="001F5F"/>
                <w:spacing w:val="-83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d’une assiette foncière brute de 3,8 ha,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objet</w:t>
            </w:r>
            <w:r>
              <w:rPr>
                <w:color w:val="001F5F"/>
                <w:spacing w:val="-15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du</w:t>
            </w:r>
            <w:r>
              <w:rPr>
                <w:color w:val="001F5F"/>
                <w:spacing w:val="-13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titre</w:t>
            </w:r>
            <w:r>
              <w:rPr>
                <w:color w:val="001F5F"/>
                <w:spacing w:val="-12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foncier</w:t>
            </w:r>
            <w:r>
              <w:rPr>
                <w:color w:val="001F5F"/>
                <w:spacing w:val="-14"/>
                <w:w w:val="95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1505/NGA</w:t>
            </w:r>
          </w:p>
        </w:tc>
        <w:tc>
          <w:tcPr>
            <w:tcW w:w="4050" w:type="dxa"/>
            <w:shd w:val="clear" w:color="auto" w:fill="FFFFFF"/>
          </w:tcPr>
          <w:p>
            <w:pPr>
              <w:pStyle w:val="TableParagraph"/>
              <w:spacing w:before="20"/>
              <w:ind w:left="1646" w:right="1664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097" w:type="dxa"/>
            <w:shd w:val="clear" w:color="auto" w:fill="FFFFFF"/>
          </w:tcPr>
          <w:p>
            <w:pPr>
              <w:pStyle w:val="TableParagraph"/>
              <w:spacing w:before="20"/>
              <w:ind w:left="1198" w:right="1159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</w:tr>
    </w:tbl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before="3"/>
        <w:rPr>
          <w:rFonts w:ascii="Verdana"/>
          <w:b w:val="0"/>
          <w:sz w:val="19"/>
        </w:rPr>
      </w:pPr>
    </w:p>
    <w:p>
      <w:pPr>
        <w:tabs>
          <w:tab w:pos="3181" w:val="left" w:leader="none"/>
        </w:tabs>
        <w:spacing w:before="0"/>
        <w:ind w:left="678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FFFFFF"/>
          <w:sz w:val="18"/>
        </w:rPr>
        <w:t>12</w:t>
        <w:tab/>
      </w:r>
      <w:r>
        <w:rPr>
          <w:rFonts w:ascii="Verdana" w:hAnsi="Verdana"/>
          <w:color w:val="FFFFFF"/>
          <w:w w:val="95"/>
          <w:sz w:val="18"/>
        </w:rPr>
        <w:t>Titre</w:t>
      </w:r>
      <w:r>
        <w:rPr>
          <w:rFonts w:ascii="Verdana" w:hAnsi="Verdana"/>
          <w:color w:val="FFFFFF"/>
          <w:spacing w:val="-10"/>
          <w:w w:val="95"/>
          <w:sz w:val="18"/>
        </w:rPr>
        <w:t> </w:t>
      </w:r>
      <w:r>
        <w:rPr>
          <w:rFonts w:ascii="Verdana" w:hAnsi="Verdana"/>
          <w:color w:val="FFFFFF"/>
          <w:w w:val="95"/>
          <w:sz w:val="18"/>
        </w:rPr>
        <w:t>de</w:t>
      </w:r>
      <w:r>
        <w:rPr>
          <w:rFonts w:ascii="Verdana" w:hAnsi="Verdana"/>
          <w:color w:val="FFFFFF"/>
          <w:spacing w:val="-12"/>
          <w:w w:val="95"/>
          <w:sz w:val="18"/>
        </w:rPr>
        <w:t> </w:t>
      </w:r>
      <w:r>
        <w:rPr>
          <w:rFonts w:ascii="Verdana" w:hAnsi="Verdana"/>
          <w:color w:val="FFFFFF"/>
          <w:w w:val="95"/>
          <w:sz w:val="18"/>
        </w:rPr>
        <w:t>la</w:t>
      </w:r>
      <w:r>
        <w:rPr>
          <w:rFonts w:ascii="Verdana" w:hAnsi="Verdana"/>
          <w:color w:val="FFFFFF"/>
          <w:spacing w:val="-10"/>
          <w:w w:val="95"/>
          <w:sz w:val="18"/>
        </w:rPr>
        <w:t> </w:t>
      </w:r>
      <w:r>
        <w:rPr>
          <w:rFonts w:ascii="Verdana" w:hAnsi="Verdana"/>
          <w:color w:val="FFFFFF"/>
          <w:w w:val="95"/>
          <w:sz w:val="18"/>
        </w:rPr>
        <w:t>présentation</w:t>
      </w:r>
    </w:p>
    <w:p>
      <w:pPr>
        <w:spacing w:after="0"/>
        <w:jc w:val="left"/>
        <w:rPr>
          <w:rFonts w:ascii="Verdana" w:hAnsi="Verdana"/>
          <w:sz w:val="18"/>
        </w:rPr>
        <w:sectPr>
          <w:pgSz w:w="19200" w:h="10800" w:orient="landscape"/>
          <w:pgMar w:top="74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2992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shape style="position:absolute;left:2882;top:8078;width:11928;height:543" type="#_x0000_t75" stroked="false">
              <v:imagedata r:id="rId31" o:title=""/>
            </v:shape>
            <v:shape style="position:absolute;left:2881;top:8942;width:6718;height:544" type="#_x0000_t75" stroked="false">
              <v:imagedata r:id="rId32" o:title=""/>
            </v:shape>
            <w10:wrap type="none"/>
          </v:group>
        </w:pict>
      </w:r>
    </w:p>
    <w:p>
      <w:pPr>
        <w:tabs>
          <w:tab w:pos="16560" w:val="left" w:leader="none"/>
        </w:tabs>
        <w:spacing w:before="98"/>
        <w:ind w:left="433" w:right="0" w:firstLine="0"/>
        <w:jc w:val="left"/>
        <w:rPr>
          <w:rFonts w:ascii="Verdana"/>
          <w:i/>
          <w:sz w:val="24"/>
        </w:rPr>
      </w:pPr>
      <w:bookmarkStart w:name="Diapositive 13 NIVEAU D’EXECUTION DES PR" w:id="19"/>
      <w:bookmarkEnd w:id="19"/>
      <w:r>
        <w:rPr/>
      </w:r>
      <w:r>
        <w:rPr>
          <w:rFonts w:ascii="Verdana"/>
          <w:color w:val="001F5F"/>
          <w:position w:val="-4"/>
          <w:sz w:val="40"/>
        </w:rPr>
        <w:t>13</w:t>
        <w:tab/>
      </w:r>
      <w:r>
        <w:rPr>
          <w:rFonts w:ascii="Verdana"/>
          <w:i/>
          <w:color w:val="001F5F"/>
          <w:sz w:val="24"/>
        </w:rPr>
        <w:t>20XX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10"/>
        <w:rPr>
          <w:rFonts w:ascii="Verdana"/>
          <w:b w:val="0"/>
          <w:i/>
          <w:sz w:val="15"/>
        </w:rPr>
      </w:pPr>
    </w:p>
    <w:p>
      <w:pPr>
        <w:pStyle w:val="Heading2"/>
        <w:spacing w:before="100"/>
      </w:pPr>
      <w:r>
        <w:rPr>
          <w:w w:val="90"/>
        </w:rPr>
        <w:t>N</w:t>
      </w:r>
      <w:r>
        <w:rPr>
          <w:w w:val="90"/>
          <w:u w:val="thick" w:color="001F5F"/>
        </w:rPr>
        <w:t>IV</w:t>
      </w:r>
      <w:r>
        <w:rPr>
          <w:w w:val="90"/>
        </w:rPr>
        <w:t>EAU</w:t>
      </w:r>
      <w:r>
        <w:rPr>
          <w:spacing w:val="3"/>
          <w:w w:val="90"/>
        </w:rPr>
        <w:t> </w:t>
      </w:r>
      <w:r>
        <w:rPr>
          <w:w w:val="90"/>
        </w:rPr>
        <w:t>D’EXECUTION</w:t>
      </w:r>
      <w:r>
        <w:rPr>
          <w:spacing w:val="-2"/>
          <w:w w:val="90"/>
        </w:rPr>
        <w:t> </w:t>
      </w:r>
      <w:r>
        <w:rPr>
          <w:w w:val="90"/>
        </w:rPr>
        <w:t>DES PROJETS</w:t>
      </w:r>
    </w:p>
    <w:p>
      <w:pPr>
        <w:spacing w:line="869" w:lineRule="exact" w:before="0"/>
        <w:ind w:left="1779" w:right="0" w:firstLine="0"/>
        <w:jc w:val="left"/>
        <w:rPr>
          <w:rFonts w:ascii="Verdana"/>
          <w:sz w:val="72"/>
        </w:rPr>
      </w:pPr>
      <w:r>
        <w:rPr>
          <w:rFonts w:ascii="Verdana"/>
          <w:w w:val="90"/>
          <w:sz w:val="72"/>
        </w:rPr>
        <w:t>PROPRES</w:t>
      </w:r>
      <w:r>
        <w:rPr>
          <w:rFonts w:ascii="Verdana"/>
          <w:spacing w:val="30"/>
          <w:w w:val="90"/>
          <w:sz w:val="72"/>
        </w:rPr>
        <w:t> </w:t>
      </w:r>
      <w:r>
        <w:rPr>
          <w:rFonts w:ascii="Verdana"/>
          <w:w w:val="90"/>
          <w:sz w:val="72"/>
        </w:rPr>
        <w:t>A</w:t>
      </w:r>
      <w:r>
        <w:rPr>
          <w:rFonts w:ascii="Verdana"/>
          <w:spacing w:val="36"/>
          <w:w w:val="90"/>
          <w:sz w:val="72"/>
        </w:rPr>
        <w:t> </w:t>
      </w:r>
      <w:r>
        <w:rPr>
          <w:rFonts w:ascii="Verdana"/>
          <w:w w:val="90"/>
          <w:sz w:val="72"/>
        </w:rPr>
        <w:t>LA</w:t>
      </w:r>
      <w:r>
        <w:rPr>
          <w:rFonts w:ascii="Verdana"/>
          <w:spacing w:val="37"/>
          <w:w w:val="90"/>
          <w:sz w:val="72"/>
        </w:rPr>
        <w:t> </w:t>
      </w:r>
      <w:r>
        <w:rPr>
          <w:rFonts w:ascii="Verdana"/>
          <w:w w:val="90"/>
          <w:sz w:val="72"/>
        </w:rPr>
        <w:t>CGIS</w:t>
      </w:r>
    </w:p>
    <w:p>
      <w:pPr>
        <w:spacing w:after="0" w:line="869" w:lineRule="exact"/>
        <w:jc w:val="left"/>
        <w:rPr>
          <w:rFonts w:ascii="Verdana"/>
          <w:sz w:val="72"/>
        </w:rPr>
        <w:sectPr>
          <w:pgSz w:w="19200" w:h="10800" w:orient="landscape"/>
          <w:pgMar w:top="1000" w:bottom="280" w:left="1040" w:right="0"/>
        </w:sectPr>
      </w:pPr>
    </w:p>
    <w:p>
      <w:pPr>
        <w:pStyle w:val="BodyText"/>
        <w:rPr>
          <w:rFonts w:ascii="Verdana"/>
          <w:b w:val="0"/>
          <w:sz w:val="20"/>
        </w:rPr>
      </w:pPr>
      <w:r>
        <w:rPr/>
        <w:pict>
          <v:rect style="position:absolute;margin-left:0pt;margin-top:-.000061pt;width:960pt;height:540pt;mso-position-horizontal-relative:page;mso-position-vertical-relative:page;z-index:-16212480" filled="true" fillcolor="#001f5f" stroked="false">
            <v:fill type="solid"/>
            <w10:wrap type="none"/>
          </v:rect>
        </w:pict>
      </w:r>
      <w:r>
        <w:rPr/>
        <w:pict>
          <v:group style="position:absolute;margin-left:36.935001pt;margin-top:37.174999pt;width:886.15pt;height:465.65pt;mso-position-horizontal-relative:page;mso-position-vertical-relative:page;z-index:-16211968" coordorigin="739,743" coordsize="17723,9313">
            <v:rect style="position:absolute;left:751;top:756;width:17698;height:9288" filled="false" stroked="true" strokeweight="1.25pt" strokecolor="#ffffff">
              <v:stroke dashstyle="solid"/>
            </v:rect>
            <v:rect style="position:absolute;left:1012;top:1012;width:17175;height:8775" filled="true" fillcolor="#ffffff" stroked="false">
              <v:fill type="solid"/>
            </v:rect>
            <w10:wrap type="none"/>
          </v:group>
        </w:pict>
      </w: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spacing w:before="1"/>
        <w:rPr>
          <w:rFonts w:ascii="Verdana"/>
          <w:b w:val="0"/>
          <w:sz w:val="22"/>
        </w:rPr>
      </w:pPr>
    </w:p>
    <w:tbl>
      <w:tblPr>
        <w:tblW w:w="0" w:type="auto"/>
        <w:jc w:val="left"/>
        <w:tblInd w:w="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1982"/>
        <w:gridCol w:w="4693"/>
        <w:gridCol w:w="4465"/>
        <w:gridCol w:w="3570"/>
      </w:tblGrid>
      <w:tr>
        <w:trPr>
          <w:trHeight w:val="1253" w:hRule="atLeast"/>
        </w:trPr>
        <w:tc>
          <w:tcPr>
            <w:tcW w:w="960" w:type="dxa"/>
            <w:shd w:val="clear" w:color="auto" w:fill="505255"/>
          </w:tcPr>
          <w:p>
            <w:pPr>
              <w:pStyle w:val="TableParagraph"/>
              <w:spacing w:before="3"/>
              <w:rPr>
                <w:sz w:val="34"/>
              </w:rPr>
            </w:pPr>
          </w:p>
          <w:p>
            <w:pPr>
              <w:pStyle w:val="TableParagraph"/>
              <w:ind w:left="265" w:right="236"/>
              <w:jc w:val="center"/>
              <w:rPr>
                <w:sz w:val="32"/>
              </w:rPr>
            </w:pPr>
            <w:bookmarkStart w:name="Diapositive 14" w:id="20"/>
            <w:bookmarkEnd w:id="20"/>
            <w:r>
              <w:rPr/>
            </w:r>
            <w:r>
              <w:rPr>
                <w:color w:val="FFFFFF"/>
                <w:spacing w:val="13"/>
                <w:w w:val="95"/>
                <w:sz w:val="32"/>
              </w:rPr>
              <w:t>N°</w:t>
            </w:r>
          </w:p>
        </w:tc>
        <w:tc>
          <w:tcPr>
            <w:tcW w:w="1982" w:type="dxa"/>
            <w:shd w:val="clear" w:color="auto" w:fill="505255"/>
          </w:tcPr>
          <w:p>
            <w:pPr>
              <w:pStyle w:val="TableParagraph"/>
              <w:spacing w:before="3"/>
              <w:rPr>
                <w:sz w:val="34"/>
              </w:rPr>
            </w:pPr>
          </w:p>
          <w:p>
            <w:pPr>
              <w:pStyle w:val="TableParagraph"/>
              <w:ind w:left="417"/>
              <w:rPr>
                <w:sz w:val="32"/>
              </w:rPr>
            </w:pPr>
            <w:r>
              <w:rPr>
                <w:color w:val="FFFFFF"/>
                <w:spacing w:val="24"/>
                <w:sz w:val="32"/>
              </w:rPr>
              <w:t>PROJET</w:t>
            </w:r>
          </w:p>
        </w:tc>
        <w:tc>
          <w:tcPr>
            <w:tcW w:w="4693" w:type="dxa"/>
            <w:shd w:val="clear" w:color="auto" w:fill="505255"/>
          </w:tcPr>
          <w:p>
            <w:pPr>
              <w:pStyle w:val="TableParagraph"/>
              <w:spacing w:before="3"/>
              <w:rPr>
                <w:sz w:val="34"/>
              </w:rPr>
            </w:pPr>
          </w:p>
          <w:p>
            <w:pPr>
              <w:pStyle w:val="TableParagraph"/>
              <w:ind w:left="1122"/>
              <w:rPr>
                <w:sz w:val="32"/>
              </w:rPr>
            </w:pPr>
            <w:r>
              <w:rPr>
                <w:color w:val="FFFFFF"/>
                <w:spacing w:val="28"/>
                <w:w w:val="116"/>
                <w:sz w:val="32"/>
              </w:rPr>
              <w:t>C</w:t>
            </w:r>
            <w:r>
              <w:rPr>
                <w:color w:val="FFFFFF"/>
                <w:spacing w:val="29"/>
                <w:w w:val="110"/>
                <w:sz w:val="32"/>
              </w:rPr>
              <w:t>O</w:t>
            </w:r>
            <w:r>
              <w:rPr>
                <w:color w:val="FFFFFF"/>
                <w:spacing w:val="27"/>
                <w:w w:val="98"/>
                <w:sz w:val="32"/>
              </w:rPr>
              <w:t>N</w:t>
            </w:r>
            <w:r>
              <w:rPr>
                <w:color w:val="FFFFFF"/>
                <w:spacing w:val="27"/>
                <w:w w:val="72"/>
                <w:sz w:val="32"/>
              </w:rPr>
              <w:t>S</w:t>
            </w:r>
            <w:r>
              <w:rPr>
                <w:color w:val="FFFFFF"/>
                <w:spacing w:val="33"/>
                <w:w w:val="53"/>
                <w:sz w:val="32"/>
              </w:rPr>
              <w:t>I</w:t>
            </w:r>
            <w:r>
              <w:rPr>
                <w:color w:val="FFFFFF"/>
                <w:spacing w:val="30"/>
                <w:w w:val="72"/>
                <w:sz w:val="32"/>
              </w:rPr>
              <w:t>S</w:t>
            </w:r>
            <w:r>
              <w:rPr>
                <w:color w:val="FFFFFF"/>
                <w:spacing w:val="24"/>
                <w:w w:val="68"/>
                <w:sz w:val="32"/>
              </w:rPr>
              <w:t>T</w:t>
            </w:r>
            <w:r>
              <w:rPr>
                <w:color w:val="FFFFFF"/>
                <w:spacing w:val="34"/>
                <w:w w:val="107"/>
                <w:sz w:val="32"/>
              </w:rPr>
              <w:t>A</w:t>
            </w:r>
            <w:r>
              <w:rPr>
                <w:color w:val="FFFFFF"/>
                <w:spacing w:val="30"/>
                <w:w w:val="98"/>
                <w:sz w:val="32"/>
              </w:rPr>
              <w:t>N</w:t>
            </w:r>
            <w:r>
              <w:rPr>
                <w:color w:val="FFFFFF"/>
                <w:spacing w:val="30"/>
                <w:w w:val="116"/>
                <w:sz w:val="32"/>
              </w:rPr>
              <w:t>C</w:t>
            </w:r>
            <w:r>
              <w:rPr>
                <w:color w:val="FFFFFF"/>
                <w:w w:val="84"/>
                <w:sz w:val="32"/>
              </w:rPr>
              <w:t>E</w:t>
            </w:r>
          </w:p>
        </w:tc>
        <w:tc>
          <w:tcPr>
            <w:tcW w:w="4465" w:type="dxa"/>
            <w:shd w:val="clear" w:color="auto" w:fill="505255"/>
          </w:tcPr>
          <w:p>
            <w:pPr>
              <w:pStyle w:val="TableParagraph"/>
              <w:spacing w:before="211"/>
              <w:ind w:left="251" w:right="306"/>
              <w:jc w:val="center"/>
              <w:rPr>
                <w:sz w:val="32"/>
              </w:rPr>
            </w:pPr>
            <w:r>
              <w:rPr>
                <w:color w:val="FFFFFF"/>
                <w:spacing w:val="20"/>
                <w:sz w:val="32"/>
              </w:rPr>
              <w:t>TAUX</w:t>
            </w:r>
          </w:p>
          <w:p>
            <w:pPr>
              <w:pStyle w:val="TableParagraph"/>
              <w:spacing w:before="23"/>
              <w:ind w:left="251" w:right="307"/>
              <w:jc w:val="center"/>
              <w:rPr>
                <w:sz w:val="32"/>
              </w:rPr>
            </w:pPr>
            <w:r>
              <w:rPr>
                <w:color w:val="FFFFFF"/>
                <w:spacing w:val="28"/>
                <w:w w:val="116"/>
                <w:sz w:val="32"/>
              </w:rPr>
              <w:t>C</w:t>
            </w:r>
            <w:r>
              <w:rPr>
                <w:color w:val="FFFFFF"/>
                <w:spacing w:val="29"/>
                <w:w w:val="110"/>
                <w:sz w:val="32"/>
              </w:rPr>
              <w:t>O</w:t>
            </w:r>
            <w:r>
              <w:rPr>
                <w:color w:val="FFFFFF"/>
                <w:spacing w:val="28"/>
                <w:w w:val="108"/>
                <w:sz w:val="32"/>
              </w:rPr>
              <w:t>MM</w:t>
            </w:r>
            <w:r>
              <w:rPr>
                <w:color w:val="FFFFFF"/>
                <w:spacing w:val="30"/>
                <w:w w:val="84"/>
                <w:sz w:val="32"/>
              </w:rPr>
              <w:t>E</w:t>
            </w:r>
            <w:r>
              <w:rPr>
                <w:color w:val="FFFFFF"/>
                <w:spacing w:val="31"/>
                <w:w w:val="87"/>
                <w:sz w:val="32"/>
              </w:rPr>
              <w:t>R</w:t>
            </w:r>
            <w:r>
              <w:rPr>
                <w:color w:val="FFFFFF"/>
                <w:spacing w:val="28"/>
                <w:w w:val="116"/>
                <w:sz w:val="32"/>
              </w:rPr>
              <w:t>C</w:t>
            </w:r>
            <w:r>
              <w:rPr>
                <w:color w:val="FFFFFF"/>
                <w:spacing w:val="33"/>
                <w:w w:val="53"/>
                <w:sz w:val="32"/>
              </w:rPr>
              <w:t>I</w:t>
            </w:r>
            <w:r>
              <w:rPr>
                <w:color w:val="FFFFFF"/>
                <w:spacing w:val="32"/>
                <w:w w:val="107"/>
                <w:sz w:val="32"/>
              </w:rPr>
              <w:t>A</w:t>
            </w:r>
            <w:r>
              <w:rPr>
                <w:color w:val="FFFFFF"/>
                <w:spacing w:val="27"/>
                <w:w w:val="82"/>
                <w:sz w:val="32"/>
              </w:rPr>
              <w:t>L</w:t>
            </w:r>
            <w:r>
              <w:rPr>
                <w:color w:val="FFFFFF"/>
                <w:spacing w:val="33"/>
                <w:w w:val="53"/>
                <w:sz w:val="32"/>
              </w:rPr>
              <w:t>I</w:t>
            </w:r>
            <w:r>
              <w:rPr>
                <w:color w:val="FFFFFF"/>
                <w:spacing w:val="27"/>
                <w:w w:val="72"/>
                <w:sz w:val="32"/>
              </w:rPr>
              <w:t>S</w:t>
            </w:r>
            <w:r>
              <w:rPr>
                <w:color w:val="FFFFFF"/>
                <w:spacing w:val="34"/>
                <w:w w:val="107"/>
                <w:sz w:val="32"/>
              </w:rPr>
              <w:t>A</w:t>
            </w:r>
            <w:r>
              <w:rPr>
                <w:color w:val="FFFFFF"/>
                <w:spacing w:val="24"/>
                <w:w w:val="68"/>
                <w:sz w:val="32"/>
              </w:rPr>
              <w:t>T</w:t>
            </w:r>
            <w:r>
              <w:rPr>
                <w:color w:val="FFFFFF"/>
                <w:spacing w:val="33"/>
                <w:w w:val="53"/>
                <w:sz w:val="32"/>
              </w:rPr>
              <w:t>I</w:t>
            </w:r>
            <w:r>
              <w:rPr>
                <w:color w:val="FFFFFF"/>
                <w:spacing w:val="29"/>
                <w:w w:val="110"/>
                <w:sz w:val="32"/>
              </w:rPr>
              <w:t>O</w:t>
            </w:r>
            <w:r>
              <w:rPr>
                <w:color w:val="FFFFFF"/>
                <w:w w:val="98"/>
                <w:sz w:val="32"/>
              </w:rPr>
              <w:t>N</w:t>
            </w:r>
          </w:p>
        </w:tc>
        <w:tc>
          <w:tcPr>
            <w:tcW w:w="3570" w:type="dxa"/>
            <w:shd w:val="clear" w:color="auto" w:fill="505255"/>
          </w:tcPr>
          <w:p>
            <w:pPr>
              <w:pStyle w:val="TableParagraph"/>
              <w:spacing w:before="211"/>
              <w:ind w:left="236" w:right="280"/>
              <w:jc w:val="center"/>
              <w:rPr>
                <w:sz w:val="32"/>
              </w:rPr>
            </w:pPr>
            <w:r>
              <w:rPr>
                <w:color w:val="FFFFFF"/>
                <w:spacing w:val="20"/>
                <w:sz w:val="32"/>
              </w:rPr>
              <w:t>TAUX</w:t>
            </w:r>
          </w:p>
          <w:p>
            <w:pPr>
              <w:pStyle w:val="TableParagraph"/>
              <w:spacing w:before="23"/>
              <w:ind w:left="236" w:right="283"/>
              <w:jc w:val="center"/>
              <w:rPr>
                <w:sz w:val="32"/>
              </w:rPr>
            </w:pPr>
            <w:r>
              <w:rPr>
                <w:color w:val="FFFFFF"/>
                <w:spacing w:val="27"/>
                <w:sz w:val="32"/>
              </w:rPr>
              <w:t>RECOUVREMENT</w:t>
            </w:r>
          </w:p>
        </w:tc>
      </w:tr>
      <w:tr>
        <w:trPr>
          <w:trHeight w:val="1754" w:hRule="atLeast"/>
        </w:trPr>
        <w:tc>
          <w:tcPr>
            <w:tcW w:w="960" w:type="dxa"/>
            <w:shd w:val="clear" w:color="auto" w:fill="FFFFFF"/>
          </w:tcPr>
          <w:p>
            <w:pPr>
              <w:pStyle w:val="TableParagraph"/>
              <w:spacing w:before="199"/>
              <w:ind w:left="61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1</w:t>
            </w:r>
          </w:p>
        </w:tc>
        <w:tc>
          <w:tcPr>
            <w:tcW w:w="1982" w:type="dxa"/>
            <w:shd w:val="clear" w:color="auto" w:fill="FFFFFF"/>
          </w:tcPr>
          <w:p>
            <w:pPr>
              <w:pStyle w:val="TableParagraph"/>
              <w:spacing w:line="254" w:lineRule="auto" w:before="198"/>
              <w:ind w:left="269"/>
              <w:rPr>
                <w:sz w:val="26"/>
              </w:rPr>
            </w:pPr>
            <w:r>
              <w:rPr>
                <w:color w:val="001F5F"/>
                <w:sz w:val="26"/>
              </w:rPr>
              <w:t>5 HA</w:t>
            </w:r>
            <w:r>
              <w:rPr>
                <w:color w:val="001F5F"/>
                <w:spacing w:val="1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BAMBILOR</w:t>
            </w:r>
          </w:p>
        </w:tc>
        <w:tc>
          <w:tcPr>
            <w:tcW w:w="4693" w:type="dxa"/>
            <w:shd w:val="clear" w:color="auto" w:fill="FFFFFF"/>
          </w:tcPr>
          <w:p>
            <w:pPr>
              <w:pStyle w:val="TableParagraph"/>
              <w:spacing w:line="254" w:lineRule="auto" w:before="198"/>
              <w:ind w:left="298" w:right="261"/>
              <w:rPr>
                <w:sz w:val="26"/>
              </w:rPr>
            </w:pPr>
            <w:r>
              <w:rPr>
                <w:color w:val="001F5F"/>
                <w:w w:val="112"/>
                <w:sz w:val="26"/>
              </w:rPr>
              <w:t>Co</w:t>
            </w:r>
            <w:r>
              <w:rPr>
                <w:color w:val="001F5F"/>
                <w:w w:val="96"/>
                <w:sz w:val="26"/>
              </w:rPr>
              <w:t>m</w:t>
            </w:r>
            <w:r>
              <w:rPr>
                <w:color w:val="001F5F"/>
                <w:spacing w:val="-2"/>
                <w:w w:val="96"/>
                <w:sz w:val="26"/>
              </w:rPr>
              <w:t>m</w:t>
            </w:r>
            <w:r>
              <w:rPr>
                <w:color w:val="001F5F"/>
                <w:w w:val="92"/>
                <w:sz w:val="26"/>
              </w:rPr>
              <w:t>e</w:t>
            </w:r>
            <w:r>
              <w:rPr>
                <w:color w:val="001F5F"/>
                <w:spacing w:val="-2"/>
                <w:w w:val="92"/>
                <w:sz w:val="26"/>
              </w:rPr>
              <w:t>r</w:t>
            </w:r>
            <w:r>
              <w:rPr>
                <w:color w:val="001F5F"/>
                <w:w w:val="106"/>
                <w:sz w:val="26"/>
              </w:rPr>
              <w:t>c</w:t>
            </w:r>
            <w:r>
              <w:rPr>
                <w:color w:val="001F5F"/>
                <w:spacing w:val="3"/>
                <w:w w:val="106"/>
                <w:sz w:val="26"/>
              </w:rPr>
              <w:t>i</w:t>
            </w:r>
            <w:r>
              <w:rPr>
                <w:color w:val="001F5F"/>
                <w:spacing w:val="-1"/>
                <w:w w:val="100"/>
                <w:sz w:val="26"/>
              </w:rPr>
              <w:t>a</w:t>
            </w:r>
            <w:r>
              <w:rPr>
                <w:color w:val="001F5F"/>
                <w:spacing w:val="1"/>
                <w:w w:val="100"/>
                <w:sz w:val="26"/>
              </w:rPr>
              <w:t>l</w:t>
            </w:r>
            <w:r>
              <w:rPr>
                <w:color w:val="001F5F"/>
                <w:spacing w:val="3"/>
                <w:w w:val="72"/>
                <w:sz w:val="26"/>
              </w:rPr>
              <w:t>i</w:t>
            </w:r>
            <w:r>
              <w:rPr>
                <w:color w:val="001F5F"/>
                <w:spacing w:val="-1"/>
                <w:w w:val="95"/>
                <w:sz w:val="26"/>
              </w:rPr>
              <w:t>s</w:t>
            </w:r>
            <w:r>
              <w:rPr>
                <w:color w:val="001F5F"/>
                <w:w w:val="95"/>
                <w:sz w:val="26"/>
              </w:rPr>
              <w:t>a</w:t>
            </w:r>
            <w:r>
              <w:rPr>
                <w:color w:val="001F5F"/>
                <w:spacing w:val="-2"/>
                <w:w w:val="85"/>
                <w:sz w:val="26"/>
              </w:rPr>
              <w:t>t</w:t>
            </w:r>
            <w:r>
              <w:rPr>
                <w:color w:val="001F5F"/>
                <w:spacing w:val="3"/>
                <w:w w:val="72"/>
                <w:sz w:val="26"/>
              </w:rPr>
              <w:t>i</w:t>
            </w:r>
            <w:r>
              <w:rPr>
                <w:color w:val="001F5F"/>
                <w:w w:val="101"/>
                <w:sz w:val="26"/>
              </w:rPr>
              <w:t>on</w:t>
            </w:r>
            <w:r>
              <w:rPr>
                <w:color w:val="001F5F"/>
                <w:spacing w:val="-19"/>
                <w:sz w:val="26"/>
              </w:rPr>
              <w:t> </w:t>
            </w:r>
            <w:r>
              <w:rPr>
                <w:color w:val="001F5F"/>
                <w:spacing w:val="-1"/>
                <w:w w:val="109"/>
                <w:sz w:val="26"/>
              </w:rPr>
              <w:t>d</w:t>
            </w:r>
            <w:r>
              <w:rPr>
                <w:color w:val="001F5F"/>
                <w:w w:val="109"/>
                <w:sz w:val="26"/>
              </w:rPr>
              <w:t>e</w:t>
            </w:r>
            <w:r>
              <w:rPr>
                <w:color w:val="001F5F"/>
                <w:spacing w:val="-15"/>
                <w:sz w:val="26"/>
              </w:rPr>
              <w:t> </w:t>
            </w:r>
            <w:r>
              <w:rPr>
                <w:color w:val="001F5F"/>
                <w:w w:val="86"/>
                <w:sz w:val="26"/>
              </w:rPr>
              <w:t>5</w:t>
            </w:r>
            <w:r>
              <w:rPr>
                <w:color w:val="001F5F"/>
                <w:spacing w:val="-20"/>
                <w:sz w:val="26"/>
              </w:rPr>
              <w:t> </w:t>
            </w:r>
            <w:r>
              <w:rPr>
                <w:color w:val="001F5F"/>
                <w:w w:val="104"/>
                <w:sz w:val="26"/>
              </w:rPr>
              <w:t>ha</w:t>
            </w:r>
            <w:r>
              <w:rPr>
                <w:color w:val="001F5F"/>
                <w:spacing w:val="-19"/>
                <w:sz w:val="26"/>
              </w:rPr>
              <w:t> </w:t>
            </w:r>
            <w:r>
              <w:rPr>
                <w:color w:val="001F5F"/>
                <w:w w:val="113"/>
                <w:sz w:val="26"/>
              </w:rPr>
              <w:t>a</w:t>
            </w:r>
            <w:r>
              <w:rPr>
                <w:rFonts w:ascii="Arial MT" w:hAnsi="Arial MT"/>
                <w:color w:val="001F5F"/>
                <w:w w:val="1"/>
                <w:sz w:val="26"/>
              </w:rPr>
              <w:t>̀ </w:t>
            </w:r>
            <w:r>
              <w:rPr>
                <w:color w:val="001F5F"/>
                <w:w w:val="90"/>
                <w:sz w:val="26"/>
              </w:rPr>
              <w:t>Bambilor,</w:t>
            </w:r>
            <w:r>
              <w:rPr>
                <w:color w:val="001F5F"/>
                <w:spacing w:val="2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TF</w:t>
            </w:r>
            <w:r>
              <w:rPr>
                <w:color w:val="001F5F"/>
                <w:spacing w:val="5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5447/R</w:t>
            </w:r>
            <w:r>
              <w:rPr>
                <w:color w:val="001F5F"/>
                <w:spacing w:val="3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avec</w:t>
            </w:r>
            <w:r>
              <w:rPr>
                <w:color w:val="001F5F"/>
                <w:spacing w:val="9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147</w:t>
            </w:r>
            <w:r>
              <w:rPr>
                <w:color w:val="001F5F"/>
                <w:spacing w:val="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lots</w:t>
            </w:r>
            <w:r>
              <w:rPr>
                <w:color w:val="001F5F"/>
                <w:spacing w:val="-80"/>
                <w:w w:val="90"/>
                <w:sz w:val="26"/>
              </w:rPr>
              <w:t> </w:t>
            </w:r>
            <w:r>
              <w:rPr>
                <w:color w:val="001F5F"/>
                <w:w w:val="95"/>
                <w:sz w:val="26"/>
              </w:rPr>
              <w:t>de 150 mètres carrés et 250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sz w:val="26"/>
              </w:rPr>
              <w:t>mètres</w:t>
            </w:r>
            <w:r>
              <w:rPr>
                <w:color w:val="001F5F"/>
                <w:spacing w:val="-17"/>
                <w:sz w:val="26"/>
              </w:rPr>
              <w:t> </w:t>
            </w:r>
            <w:r>
              <w:rPr>
                <w:color w:val="001F5F"/>
                <w:sz w:val="26"/>
              </w:rPr>
              <w:t>carrés</w:t>
            </w:r>
          </w:p>
        </w:tc>
        <w:tc>
          <w:tcPr>
            <w:tcW w:w="4465" w:type="dxa"/>
            <w:shd w:val="clear" w:color="auto" w:fill="FFFFFF"/>
          </w:tcPr>
          <w:p>
            <w:pPr>
              <w:pStyle w:val="TableParagraph"/>
              <w:spacing w:before="198"/>
              <w:ind w:left="251" w:right="277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570" w:type="dxa"/>
            <w:shd w:val="clear" w:color="auto" w:fill="FFFFFF"/>
          </w:tcPr>
          <w:p>
            <w:pPr>
              <w:pStyle w:val="TableParagraph"/>
              <w:spacing w:before="198"/>
              <w:ind w:left="236" w:right="251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70%</w:t>
            </w:r>
          </w:p>
        </w:tc>
      </w:tr>
      <w:tr>
        <w:trPr>
          <w:trHeight w:val="1754" w:hRule="atLeast"/>
        </w:trPr>
        <w:tc>
          <w:tcPr>
            <w:tcW w:w="960" w:type="dxa"/>
            <w:shd w:val="clear" w:color="auto" w:fill="EBEBEB"/>
          </w:tcPr>
          <w:p>
            <w:pPr>
              <w:pStyle w:val="TableParagraph"/>
              <w:spacing w:before="200"/>
              <w:ind w:left="61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2</w:t>
            </w:r>
          </w:p>
        </w:tc>
        <w:tc>
          <w:tcPr>
            <w:tcW w:w="1982" w:type="dxa"/>
            <w:shd w:val="clear" w:color="auto" w:fill="EBEBEB"/>
          </w:tcPr>
          <w:p>
            <w:pPr>
              <w:pStyle w:val="TableParagraph"/>
              <w:spacing w:line="254" w:lineRule="auto" w:before="198"/>
              <w:ind w:left="269" w:right="27"/>
              <w:rPr>
                <w:sz w:val="26"/>
              </w:rPr>
            </w:pPr>
            <w:r>
              <w:rPr>
                <w:color w:val="001F5F"/>
                <w:sz w:val="26"/>
              </w:rPr>
              <w:t>3 H</w:t>
            </w:r>
            <w:r>
              <w:rPr>
                <w:color w:val="001F5F"/>
                <w:spacing w:val="1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BAMBILOR</w:t>
            </w:r>
          </w:p>
        </w:tc>
        <w:tc>
          <w:tcPr>
            <w:tcW w:w="4693" w:type="dxa"/>
            <w:shd w:val="clear" w:color="auto" w:fill="EBEBEB"/>
          </w:tcPr>
          <w:p>
            <w:pPr>
              <w:pStyle w:val="TableParagraph"/>
              <w:spacing w:line="254" w:lineRule="auto" w:before="198"/>
              <w:ind w:left="298" w:right="337"/>
              <w:rPr>
                <w:sz w:val="26"/>
              </w:rPr>
            </w:pPr>
            <w:r>
              <w:rPr>
                <w:color w:val="001F5F"/>
                <w:sz w:val="26"/>
              </w:rPr>
              <w:t>Commercialisation de 3 ha à</w:t>
            </w:r>
            <w:r>
              <w:rPr>
                <w:color w:val="001F5F"/>
                <w:spacing w:val="1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Bambilor,</w:t>
            </w:r>
            <w:r>
              <w:rPr>
                <w:color w:val="001F5F"/>
                <w:spacing w:val="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TF</w:t>
            </w:r>
            <w:r>
              <w:rPr>
                <w:color w:val="001F5F"/>
                <w:spacing w:val="6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5447/R</w:t>
            </w:r>
            <w:r>
              <w:rPr>
                <w:color w:val="001F5F"/>
                <w:spacing w:val="5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avec102</w:t>
            </w:r>
            <w:r>
              <w:rPr>
                <w:color w:val="001F5F"/>
                <w:spacing w:val="1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lots</w:t>
            </w:r>
            <w:r>
              <w:rPr>
                <w:color w:val="001F5F"/>
                <w:spacing w:val="-79"/>
                <w:w w:val="90"/>
                <w:sz w:val="26"/>
              </w:rPr>
              <w:t> </w:t>
            </w:r>
            <w:r>
              <w:rPr>
                <w:color w:val="001F5F"/>
                <w:spacing w:val="-1"/>
                <w:w w:val="95"/>
                <w:sz w:val="26"/>
              </w:rPr>
              <w:t>de150 mètres carrés </w:t>
            </w:r>
            <w:r>
              <w:rPr>
                <w:color w:val="001F5F"/>
                <w:w w:val="95"/>
                <w:sz w:val="26"/>
              </w:rPr>
              <w:t>et 250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sz w:val="26"/>
              </w:rPr>
              <w:t>mètres</w:t>
            </w:r>
            <w:r>
              <w:rPr>
                <w:color w:val="001F5F"/>
                <w:spacing w:val="-18"/>
                <w:sz w:val="26"/>
              </w:rPr>
              <w:t> </w:t>
            </w:r>
            <w:r>
              <w:rPr>
                <w:color w:val="001F5F"/>
                <w:sz w:val="26"/>
              </w:rPr>
              <w:t>carrés,</w:t>
            </w:r>
          </w:p>
        </w:tc>
        <w:tc>
          <w:tcPr>
            <w:tcW w:w="4465" w:type="dxa"/>
            <w:shd w:val="clear" w:color="auto" w:fill="EBEBEB"/>
          </w:tcPr>
          <w:p>
            <w:pPr>
              <w:pStyle w:val="TableParagraph"/>
              <w:spacing w:before="198"/>
              <w:ind w:left="251" w:right="277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570" w:type="dxa"/>
            <w:shd w:val="clear" w:color="auto" w:fill="EBEBEB"/>
          </w:tcPr>
          <w:p>
            <w:pPr>
              <w:pStyle w:val="TableParagraph"/>
              <w:spacing w:before="198"/>
              <w:ind w:left="236" w:right="251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91%</w:t>
            </w:r>
          </w:p>
        </w:tc>
      </w:tr>
      <w:tr>
        <w:trPr>
          <w:trHeight w:val="1520" w:hRule="atLeast"/>
        </w:trPr>
        <w:tc>
          <w:tcPr>
            <w:tcW w:w="960" w:type="dxa"/>
            <w:shd w:val="clear" w:color="auto" w:fill="FFFFFF"/>
          </w:tcPr>
          <w:p>
            <w:pPr>
              <w:pStyle w:val="TableParagraph"/>
              <w:spacing w:before="200"/>
              <w:ind w:left="61"/>
              <w:jc w:val="center"/>
              <w:rPr>
                <w:rFonts w:ascii="Tahoma"/>
                <w:b/>
                <w:sz w:val="26"/>
              </w:rPr>
            </w:pPr>
            <w:r>
              <w:rPr>
                <w:rFonts w:ascii="Tahoma"/>
                <w:b/>
                <w:color w:val="001F5F"/>
                <w:w w:val="87"/>
                <w:sz w:val="26"/>
              </w:rPr>
              <w:t>3</w:t>
            </w:r>
          </w:p>
        </w:tc>
        <w:tc>
          <w:tcPr>
            <w:tcW w:w="1982" w:type="dxa"/>
            <w:shd w:val="clear" w:color="auto" w:fill="FFFFFF"/>
          </w:tcPr>
          <w:p>
            <w:pPr>
              <w:pStyle w:val="TableParagraph"/>
              <w:spacing w:line="254" w:lineRule="auto" w:before="199"/>
              <w:ind w:left="269"/>
              <w:rPr>
                <w:sz w:val="26"/>
              </w:rPr>
            </w:pPr>
            <w:r>
              <w:rPr>
                <w:color w:val="001F5F"/>
                <w:w w:val="95"/>
                <w:sz w:val="26"/>
              </w:rPr>
              <w:t>22 HA</w:t>
            </w:r>
            <w:r>
              <w:rPr>
                <w:color w:val="001F5F"/>
                <w:spacing w:val="1"/>
                <w:w w:val="95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BAMBILOR</w:t>
            </w:r>
          </w:p>
        </w:tc>
        <w:tc>
          <w:tcPr>
            <w:tcW w:w="4693" w:type="dxa"/>
            <w:shd w:val="clear" w:color="auto" w:fill="FFFFFF"/>
          </w:tcPr>
          <w:p>
            <w:pPr>
              <w:pStyle w:val="TableParagraph"/>
              <w:spacing w:line="254" w:lineRule="auto" w:before="199"/>
              <w:ind w:left="298" w:right="413"/>
              <w:rPr>
                <w:sz w:val="26"/>
              </w:rPr>
            </w:pPr>
            <w:r>
              <w:rPr>
                <w:color w:val="001F5F"/>
                <w:w w:val="112"/>
                <w:sz w:val="26"/>
              </w:rPr>
              <w:t>Co</w:t>
            </w:r>
            <w:r>
              <w:rPr>
                <w:color w:val="001F5F"/>
                <w:w w:val="96"/>
                <w:sz w:val="26"/>
              </w:rPr>
              <w:t>m</w:t>
            </w:r>
            <w:r>
              <w:rPr>
                <w:color w:val="001F5F"/>
                <w:spacing w:val="-2"/>
                <w:w w:val="96"/>
                <w:sz w:val="26"/>
              </w:rPr>
              <w:t>m</w:t>
            </w:r>
            <w:r>
              <w:rPr>
                <w:color w:val="001F5F"/>
                <w:w w:val="92"/>
                <w:sz w:val="26"/>
              </w:rPr>
              <w:t>e</w:t>
            </w:r>
            <w:r>
              <w:rPr>
                <w:color w:val="001F5F"/>
                <w:spacing w:val="-2"/>
                <w:w w:val="92"/>
                <w:sz w:val="26"/>
              </w:rPr>
              <w:t>r</w:t>
            </w:r>
            <w:r>
              <w:rPr>
                <w:color w:val="001F5F"/>
                <w:w w:val="106"/>
                <w:sz w:val="26"/>
              </w:rPr>
              <w:t>c</w:t>
            </w:r>
            <w:r>
              <w:rPr>
                <w:color w:val="001F5F"/>
                <w:spacing w:val="3"/>
                <w:w w:val="106"/>
                <w:sz w:val="26"/>
              </w:rPr>
              <w:t>i</w:t>
            </w:r>
            <w:r>
              <w:rPr>
                <w:color w:val="001F5F"/>
                <w:spacing w:val="-1"/>
                <w:w w:val="100"/>
                <w:sz w:val="26"/>
              </w:rPr>
              <w:t>a</w:t>
            </w:r>
            <w:r>
              <w:rPr>
                <w:color w:val="001F5F"/>
                <w:spacing w:val="1"/>
                <w:w w:val="100"/>
                <w:sz w:val="26"/>
              </w:rPr>
              <w:t>l</w:t>
            </w:r>
            <w:r>
              <w:rPr>
                <w:color w:val="001F5F"/>
                <w:spacing w:val="3"/>
                <w:w w:val="72"/>
                <w:sz w:val="26"/>
              </w:rPr>
              <w:t>i</w:t>
            </w:r>
            <w:r>
              <w:rPr>
                <w:color w:val="001F5F"/>
                <w:spacing w:val="-1"/>
                <w:w w:val="95"/>
                <w:sz w:val="26"/>
              </w:rPr>
              <w:t>s</w:t>
            </w:r>
            <w:r>
              <w:rPr>
                <w:color w:val="001F5F"/>
                <w:w w:val="95"/>
                <w:sz w:val="26"/>
              </w:rPr>
              <w:t>a</w:t>
            </w:r>
            <w:r>
              <w:rPr>
                <w:color w:val="001F5F"/>
                <w:spacing w:val="-2"/>
                <w:w w:val="85"/>
                <w:sz w:val="26"/>
              </w:rPr>
              <w:t>t</w:t>
            </w:r>
            <w:r>
              <w:rPr>
                <w:color w:val="001F5F"/>
                <w:spacing w:val="3"/>
                <w:w w:val="72"/>
                <w:sz w:val="26"/>
              </w:rPr>
              <w:t>i</w:t>
            </w:r>
            <w:r>
              <w:rPr>
                <w:color w:val="001F5F"/>
                <w:w w:val="101"/>
                <w:sz w:val="26"/>
              </w:rPr>
              <w:t>on</w:t>
            </w:r>
            <w:r>
              <w:rPr>
                <w:color w:val="001F5F"/>
                <w:spacing w:val="-19"/>
                <w:sz w:val="26"/>
              </w:rPr>
              <w:t> </w:t>
            </w:r>
            <w:r>
              <w:rPr>
                <w:color w:val="001F5F"/>
                <w:spacing w:val="-1"/>
                <w:w w:val="109"/>
                <w:sz w:val="26"/>
              </w:rPr>
              <w:t>d</w:t>
            </w:r>
            <w:r>
              <w:rPr>
                <w:color w:val="001F5F"/>
                <w:w w:val="109"/>
                <w:sz w:val="26"/>
              </w:rPr>
              <w:t>e</w:t>
            </w:r>
            <w:r>
              <w:rPr>
                <w:color w:val="001F5F"/>
                <w:spacing w:val="-15"/>
                <w:sz w:val="26"/>
              </w:rPr>
              <w:t> </w:t>
            </w:r>
            <w:r>
              <w:rPr>
                <w:color w:val="001F5F"/>
                <w:w w:val="86"/>
                <w:sz w:val="26"/>
              </w:rPr>
              <w:t>22</w:t>
            </w:r>
            <w:r>
              <w:rPr>
                <w:color w:val="001F5F"/>
                <w:spacing w:val="-17"/>
                <w:sz w:val="26"/>
              </w:rPr>
              <w:t> </w:t>
            </w:r>
            <w:r>
              <w:rPr>
                <w:color w:val="001F5F"/>
                <w:w w:val="104"/>
                <w:sz w:val="26"/>
              </w:rPr>
              <w:t>ha</w:t>
            </w:r>
            <w:r>
              <w:rPr>
                <w:color w:val="001F5F"/>
                <w:spacing w:val="-19"/>
                <w:sz w:val="26"/>
              </w:rPr>
              <w:t> </w:t>
            </w:r>
            <w:r>
              <w:rPr>
                <w:color w:val="001F5F"/>
                <w:w w:val="113"/>
                <w:sz w:val="26"/>
              </w:rPr>
              <w:t>a</w:t>
            </w:r>
            <w:r>
              <w:rPr>
                <w:rFonts w:ascii="Arial MT" w:hAnsi="Arial MT"/>
                <w:color w:val="001F5F"/>
                <w:w w:val="1"/>
                <w:sz w:val="26"/>
              </w:rPr>
              <w:t>̀ </w:t>
            </w:r>
            <w:r>
              <w:rPr>
                <w:color w:val="001F5F"/>
                <w:w w:val="90"/>
                <w:sz w:val="26"/>
              </w:rPr>
              <w:t>Bambilor sur</w:t>
            </w:r>
            <w:r>
              <w:rPr>
                <w:color w:val="001F5F"/>
                <w:spacing w:val="-5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TF</w:t>
            </w:r>
            <w:r>
              <w:rPr>
                <w:color w:val="001F5F"/>
                <w:spacing w:val="3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5447/R</w:t>
            </w:r>
            <w:r>
              <w:rPr>
                <w:color w:val="001F5F"/>
                <w:spacing w:val="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avec</w:t>
            </w:r>
            <w:r>
              <w:rPr>
                <w:color w:val="001F5F"/>
                <w:spacing w:val="4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800</w:t>
            </w:r>
            <w:r>
              <w:rPr>
                <w:color w:val="001F5F"/>
                <w:spacing w:val="-79"/>
                <w:w w:val="90"/>
                <w:sz w:val="26"/>
              </w:rPr>
              <w:t> </w:t>
            </w:r>
            <w:r>
              <w:rPr>
                <w:color w:val="001F5F"/>
                <w:sz w:val="26"/>
              </w:rPr>
              <w:t>parcelles</w:t>
            </w:r>
            <w:r>
              <w:rPr>
                <w:color w:val="001F5F"/>
                <w:spacing w:val="-11"/>
                <w:sz w:val="26"/>
              </w:rPr>
              <w:t> </w:t>
            </w:r>
            <w:r>
              <w:rPr>
                <w:color w:val="001F5F"/>
                <w:sz w:val="26"/>
              </w:rPr>
              <w:t>de</w:t>
            </w:r>
            <w:r>
              <w:rPr>
                <w:color w:val="001F5F"/>
                <w:spacing w:val="-10"/>
                <w:sz w:val="26"/>
              </w:rPr>
              <w:t> </w:t>
            </w:r>
            <w:r>
              <w:rPr>
                <w:color w:val="001F5F"/>
                <w:sz w:val="26"/>
              </w:rPr>
              <w:t>cent</w:t>
            </w:r>
            <w:r>
              <w:rPr>
                <w:color w:val="001F5F"/>
                <w:spacing w:val="-11"/>
                <w:sz w:val="26"/>
              </w:rPr>
              <w:t> </w:t>
            </w:r>
            <w:r>
              <w:rPr>
                <w:color w:val="001F5F"/>
                <w:sz w:val="26"/>
              </w:rPr>
              <w:t>cinquante</w:t>
            </w:r>
          </w:p>
          <w:p>
            <w:pPr>
              <w:pStyle w:val="TableParagraph"/>
              <w:spacing w:line="296" w:lineRule="exact"/>
              <w:ind w:left="298"/>
              <w:rPr>
                <w:sz w:val="26"/>
              </w:rPr>
            </w:pPr>
            <w:r>
              <w:rPr>
                <w:color w:val="001F5F"/>
                <w:spacing w:val="-1"/>
                <w:w w:val="90"/>
                <w:sz w:val="26"/>
              </w:rPr>
              <w:t>(150),</w:t>
            </w:r>
            <w:r>
              <w:rPr>
                <w:color w:val="001F5F"/>
                <w:spacing w:val="-7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(200)</w:t>
            </w:r>
            <w:r>
              <w:rPr>
                <w:color w:val="001F5F"/>
                <w:spacing w:val="-11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et</w:t>
            </w:r>
            <w:r>
              <w:rPr>
                <w:color w:val="001F5F"/>
                <w:spacing w:val="-13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250)</w:t>
            </w:r>
            <w:r>
              <w:rPr>
                <w:color w:val="001F5F"/>
                <w:spacing w:val="-13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mètres</w:t>
            </w:r>
            <w:r>
              <w:rPr>
                <w:color w:val="001F5F"/>
                <w:spacing w:val="-9"/>
                <w:w w:val="90"/>
                <w:sz w:val="26"/>
              </w:rPr>
              <w:t> </w:t>
            </w:r>
            <w:r>
              <w:rPr>
                <w:color w:val="001F5F"/>
                <w:w w:val="90"/>
                <w:sz w:val="26"/>
              </w:rPr>
              <w:t>carrés</w:t>
            </w:r>
          </w:p>
        </w:tc>
        <w:tc>
          <w:tcPr>
            <w:tcW w:w="4465" w:type="dxa"/>
            <w:shd w:val="clear" w:color="auto" w:fill="FFFFFF"/>
          </w:tcPr>
          <w:p>
            <w:pPr>
              <w:pStyle w:val="TableParagraph"/>
              <w:spacing w:before="199"/>
              <w:ind w:left="251" w:right="277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100%</w:t>
            </w:r>
          </w:p>
        </w:tc>
        <w:tc>
          <w:tcPr>
            <w:tcW w:w="3570" w:type="dxa"/>
            <w:shd w:val="clear" w:color="auto" w:fill="FFFFFF"/>
          </w:tcPr>
          <w:p>
            <w:pPr>
              <w:pStyle w:val="TableParagraph"/>
              <w:spacing w:before="199"/>
              <w:ind w:left="236" w:right="251"/>
              <w:jc w:val="center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91%</w:t>
            </w:r>
          </w:p>
        </w:tc>
      </w:tr>
    </w:tbl>
    <w:p>
      <w:pPr>
        <w:pStyle w:val="BodyText"/>
        <w:rPr>
          <w:rFonts w:ascii="Verdana"/>
          <w:b w:val="0"/>
          <w:sz w:val="20"/>
        </w:rPr>
      </w:pPr>
    </w:p>
    <w:p>
      <w:pPr>
        <w:spacing w:line="385" w:lineRule="exact" w:before="247"/>
        <w:ind w:left="999" w:right="0" w:firstLine="0"/>
        <w:jc w:val="left"/>
        <w:rPr>
          <w:rFonts w:ascii="Tahoma" w:hAnsi="Tahoma"/>
          <w:b/>
          <w:sz w:val="32"/>
        </w:rPr>
      </w:pPr>
      <w:r>
        <w:rPr>
          <w:rFonts w:ascii="Tahoma" w:hAnsi="Tahoma"/>
          <w:b/>
          <w:color w:val="001F5F"/>
          <w:w w:val="95"/>
          <w:sz w:val="32"/>
        </w:rPr>
        <w:t>La</w:t>
      </w:r>
      <w:r>
        <w:rPr>
          <w:rFonts w:ascii="Tahoma" w:hAnsi="Tahoma"/>
          <w:b/>
          <w:color w:val="001F5F"/>
          <w:spacing w:val="11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commercialisation</w:t>
      </w:r>
      <w:r>
        <w:rPr>
          <w:rFonts w:ascii="Tahoma" w:hAnsi="Tahoma"/>
          <w:b/>
          <w:color w:val="001F5F"/>
          <w:spacing w:val="22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des</w:t>
      </w:r>
      <w:r>
        <w:rPr>
          <w:rFonts w:ascii="Tahoma" w:hAnsi="Tahoma"/>
          <w:b/>
          <w:color w:val="001F5F"/>
          <w:spacing w:val="14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différents</w:t>
      </w:r>
      <w:r>
        <w:rPr>
          <w:rFonts w:ascii="Tahoma" w:hAnsi="Tahoma"/>
          <w:b/>
          <w:color w:val="001F5F"/>
          <w:spacing w:val="19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programmes</w:t>
      </w:r>
      <w:r>
        <w:rPr>
          <w:rFonts w:ascii="Tahoma" w:hAnsi="Tahoma"/>
          <w:b/>
          <w:color w:val="001F5F"/>
          <w:spacing w:val="17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a</w:t>
      </w:r>
      <w:r>
        <w:rPr>
          <w:rFonts w:ascii="Tahoma" w:hAnsi="Tahoma"/>
          <w:b/>
          <w:color w:val="001F5F"/>
          <w:spacing w:val="13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généré</w:t>
      </w:r>
      <w:r>
        <w:rPr>
          <w:rFonts w:ascii="Tahoma" w:hAnsi="Tahoma"/>
          <w:b/>
          <w:color w:val="001F5F"/>
          <w:spacing w:val="16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des</w:t>
      </w:r>
      <w:r>
        <w:rPr>
          <w:rFonts w:ascii="Tahoma" w:hAnsi="Tahoma"/>
          <w:b/>
          <w:color w:val="001F5F"/>
          <w:spacing w:val="15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encaissements,</w:t>
      </w:r>
      <w:r>
        <w:rPr>
          <w:rFonts w:ascii="Tahoma" w:hAnsi="Tahoma"/>
          <w:b/>
          <w:color w:val="001F5F"/>
          <w:spacing w:val="13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sur</w:t>
      </w:r>
      <w:r>
        <w:rPr>
          <w:rFonts w:ascii="Tahoma" w:hAnsi="Tahoma"/>
          <w:b/>
          <w:color w:val="001F5F"/>
          <w:spacing w:val="12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les</w:t>
      </w:r>
      <w:r>
        <w:rPr>
          <w:rFonts w:ascii="Tahoma" w:hAnsi="Tahoma"/>
          <w:b/>
          <w:color w:val="001F5F"/>
          <w:spacing w:val="12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quatre</w:t>
      </w:r>
    </w:p>
    <w:p>
      <w:pPr>
        <w:spacing w:line="385" w:lineRule="exact" w:before="0"/>
        <w:ind w:left="999" w:right="0" w:firstLine="0"/>
        <w:jc w:val="left"/>
        <w:rPr>
          <w:rFonts w:ascii="Tahoma" w:hAnsi="Tahoma"/>
          <w:b/>
          <w:sz w:val="32"/>
        </w:rPr>
      </w:pPr>
      <w:r>
        <w:rPr>
          <w:rFonts w:ascii="Tahoma" w:hAnsi="Tahoma"/>
          <w:b/>
          <w:color w:val="001F5F"/>
          <w:w w:val="95"/>
          <w:sz w:val="32"/>
        </w:rPr>
        <w:t>dernières</w:t>
      </w:r>
      <w:r>
        <w:rPr>
          <w:rFonts w:ascii="Tahoma" w:hAnsi="Tahoma"/>
          <w:b/>
          <w:color w:val="001F5F"/>
          <w:spacing w:val="13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années,</w:t>
      </w:r>
      <w:r>
        <w:rPr>
          <w:rFonts w:ascii="Tahoma" w:hAnsi="Tahoma"/>
          <w:b/>
          <w:color w:val="001F5F"/>
          <w:spacing w:val="12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de</w:t>
      </w:r>
      <w:r>
        <w:rPr>
          <w:rFonts w:ascii="Tahoma" w:hAnsi="Tahoma"/>
          <w:b/>
          <w:color w:val="001F5F"/>
          <w:spacing w:val="11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l’ordre</w:t>
      </w:r>
      <w:r>
        <w:rPr>
          <w:rFonts w:ascii="Tahoma" w:hAnsi="Tahoma"/>
          <w:b/>
          <w:color w:val="001F5F"/>
          <w:spacing w:val="13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de</w:t>
      </w:r>
      <w:r>
        <w:rPr>
          <w:rFonts w:ascii="Tahoma" w:hAnsi="Tahoma"/>
          <w:b/>
          <w:color w:val="001F5F"/>
          <w:spacing w:val="13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60</w:t>
      </w:r>
      <w:r>
        <w:rPr>
          <w:rFonts w:ascii="Tahoma" w:hAnsi="Tahoma"/>
          <w:b/>
          <w:color w:val="001F5F"/>
          <w:spacing w:val="11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milliards</w:t>
      </w:r>
      <w:r>
        <w:rPr>
          <w:rFonts w:ascii="Tahoma" w:hAnsi="Tahoma"/>
          <w:b/>
          <w:color w:val="001F5F"/>
          <w:spacing w:val="14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Francs</w:t>
      </w:r>
      <w:r>
        <w:rPr>
          <w:rFonts w:ascii="Tahoma" w:hAnsi="Tahoma"/>
          <w:b/>
          <w:color w:val="001F5F"/>
          <w:spacing w:val="9"/>
          <w:w w:val="95"/>
          <w:sz w:val="32"/>
        </w:rPr>
        <w:t> </w:t>
      </w:r>
      <w:r>
        <w:rPr>
          <w:rFonts w:ascii="Tahoma" w:hAnsi="Tahoma"/>
          <w:b/>
          <w:color w:val="001F5F"/>
          <w:w w:val="95"/>
          <w:sz w:val="32"/>
        </w:rPr>
        <w:t>CFA</w:t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6"/>
        </w:rPr>
      </w:pPr>
    </w:p>
    <w:p>
      <w:pPr>
        <w:spacing w:before="100"/>
        <w:ind w:left="678" w:right="0" w:firstLine="0"/>
        <w:jc w:val="left"/>
        <w:rPr>
          <w:rFonts w:ascii="Verdana"/>
          <w:sz w:val="18"/>
        </w:rPr>
      </w:pPr>
      <w:r>
        <w:rPr>
          <w:rFonts w:ascii="Verdana"/>
          <w:color w:val="FFFFFF"/>
          <w:w w:val="95"/>
          <w:sz w:val="18"/>
        </w:rPr>
        <w:t>14</w:t>
      </w:r>
    </w:p>
    <w:p>
      <w:pPr>
        <w:spacing w:after="0"/>
        <w:jc w:val="left"/>
        <w:rPr>
          <w:rFonts w:ascii="Verdana"/>
          <w:sz w:val="18"/>
        </w:rPr>
        <w:sectPr>
          <w:pgSz w:w="19200" w:h="10800" w:orient="landscape"/>
          <w:pgMar w:top="74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  <w:r>
        <w:rPr/>
        <w:pict>
          <v:group style="position:absolute;margin-left:0pt;margin-top:-.000061pt;width:960pt;height:540.1pt;mso-position-horizontal-relative:page;mso-position-vertical-relative:page;z-index:-16211456" coordorigin="0,0" coordsize="19200,10802">
            <v:shape style="position:absolute;left:0;top:0;width:19200;height:10800" type="#_x0000_t75" stroked="false">
              <v:imagedata r:id="rId9" o:title=""/>
            </v:shape>
            <v:shape style="position:absolute;left:0;top:0;width:4491;height:10800" type="#_x0000_t75" stroked="false">
              <v:imagedata r:id="rId10" o:title=""/>
            </v:shape>
            <v:rect style="position:absolute;left:0;top:7000;width:288;height:3800" filled="true" fillcolor="#001f5f" stroked="false">
              <v:fill type="solid"/>
            </v:rect>
            <v:shape style="position:absolute;left:0;top:0;width:19200;height:7001" type="#_x0000_t75" stroked="false">
              <v:imagedata r:id="rId14" o:title=""/>
            </v:shape>
            <v:line style="position:absolute" from="17623,1262" to="19200,1262" stroked="true" strokeweight=".5pt" strokecolor="#001f5f">
              <v:stroke dashstyle="solid"/>
            </v:line>
            <v:line style="position:absolute" from="18368,10801" to="18368,9923" stroked="true" strokeweight="1.5pt" strokecolor="#001f5f">
              <v:stroke dashstyle="solid"/>
            </v:line>
            <v:rect style="position:absolute;left:2020;top:7737;width:113;height:3063" filled="true" fillcolor="#006fc0" stroked="false">
              <v:fill type="solid"/>
            </v:rect>
            <v:line style="position:absolute" from="2898,8759" to="3892,8759" stroked="true" strokeweight="1.5pt" strokecolor="#001f5f">
              <v:stroke dashstyle="solid"/>
            </v:line>
            <v:shape style="position:absolute;left:2888;top:8867;width:9801;height:603" type="#_x0000_t75" stroked="false">
              <v:imagedata r:id="rId33" o:title=""/>
            </v:shape>
            <w10:wrap type="none"/>
          </v:group>
        </w:pict>
      </w:r>
    </w:p>
    <w:p>
      <w:pPr>
        <w:tabs>
          <w:tab w:pos="16560" w:val="left" w:leader="none"/>
        </w:tabs>
        <w:spacing w:before="98"/>
        <w:ind w:left="433" w:right="0" w:firstLine="0"/>
        <w:jc w:val="left"/>
        <w:rPr>
          <w:rFonts w:ascii="Verdana"/>
          <w:i/>
          <w:sz w:val="24"/>
        </w:rPr>
      </w:pPr>
      <w:bookmarkStart w:name="Diapositive 15 PROJETS EN PERSPECTIVES" w:id="21"/>
      <w:bookmarkEnd w:id="21"/>
      <w:r>
        <w:rPr/>
      </w:r>
      <w:r>
        <w:rPr>
          <w:rFonts w:ascii="Verdana"/>
          <w:color w:val="001F5F"/>
          <w:position w:val="-4"/>
          <w:sz w:val="40"/>
        </w:rPr>
        <w:t>15</w:t>
        <w:tab/>
      </w:r>
      <w:r>
        <w:rPr>
          <w:rFonts w:ascii="Verdana"/>
          <w:i/>
          <w:color w:val="001F5F"/>
          <w:sz w:val="24"/>
        </w:rPr>
        <w:t>20XX</w:t>
      </w: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rPr>
          <w:rFonts w:ascii="Verdana"/>
          <w:b w:val="0"/>
          <w:i/>
          <w:sz w:val="20"/>
        </w:rPr>
      </w:pPr>
    </w:p>
    <w:p>
      <w:pPr>
        <w:pStyle w:val="BodyText"/>
        <w:spacing w:before="11"/>
        <w:rPr>
          <w:rFonts w:ascii="Verdana"/>
          <w:b w:val="0"/>
          <w:i/>
          <w:sz w:val="18"/>
        </w:rPr>
      </w:pPr>
    </w:p>
    <w:p>
      <w:pPr>
        <w:pStyle w:val="Heading1"/>
      </w:pPr>
      <w:r>
        <w:rPr>
          <w:w w:val="85"/>
        </w:rPr>
        <w:t>PROJETS</w:t>
      </w:r>
      <w:r>
        <w:rPr>
          <w:spacing w:val="88"/>
          <w:w w:val="85"/>
        </w:rPr>
        <w:t> </w:t>
      </w:r>
      <w:r>
        <w:rPr>
          <w:w w:val="85"/>
        </w:rPr>
        <w:t>EN</w:t>
      </w:r>
      <w:r>
        <w:rPr>
          <w:spacing w:val="94"/>
          <w:w w:val="85"/>
        </w:rPr>
        <w:t> </w:t>
      </w:r>
      <w:r>
        <w:rPr>
          <w:w w:val="85"/>
        </w:rPr>
        <w:t>PERSPECTIVES</w:t>
      </w:r>
    </w:p>
    <w:p>
      <w:pPr>
        <w:spacing w:after="0"/>
        <w:sectPr>
          <w:pgSz w:w="19200" w:h="10800" w:orient="landscape"/>
          <w:pgMar w:top="1000" w:bottom="280" w:left="1040" w:right="0"/>
        </w:sectPr>
      </w:pPr>
    </w:p>
    <w:p>
      <w:pPr>
        <w:pStyle w:val="BodyText"/>
        <w:spacing w:before="6"/>
        <w:rPr>
          <w:rFonts w:ascii="Verdana"/>
          <w:b w:val="0"/>
          <w:sz w:val="14"/>
        </w:rPr>
      </w:pPr>
    </w:p>
    <w:p>
      <w:pPr>
        <w:spacing w:after="0"/>
        <w:rPr>
          <w:rFonts w:ascii="Verdana"/>
          <w:sz w:val="14"/>
        </w:rPr>
        <w:sectPr>
          <w:pgSz w:w="19200" w:h="10800" w:orient="landscape"/>
          <w:pgMar w:top="1000" w:bottom="280" w:left="1040" w:right="0"/>
        </w:sectPr>
      </w:pPr>
    </w:p>
    <w:p>
      <w:pPr>
        <w:pStyle w:val="Heading3"/>
        <w:spacing w:line="419" w:lineRule="exact" w:before="101"/>
        <w:ind w:left="433"/>
      </w:pPr>
      <w:r>
        <w:rPr/>
        <w:pict>
          <v:group style="position:absolute;margin-left:0pt;margin-top:-.000061pt;width:960pt;height:540pt;mso-position-horizontal-relative:page;mso-position-vertical-relative:page;z-index:-16210944" coordorigin="0,0" coordsize="19200,10800">
            <v:shape style="position:absolute;left:0;top:0;width:19200;height:10800" type="#_x0000_t75" stroked="false">
              <v:imagedata r:id="rId16" o:title=""/>
            </v:shape>
            <v:rect style="position:absolute;left:2172;top:5414;width:228;height:5386" filled="true" fillcolor="#ffffff" stroked="false">
              <v:fill type="solid"/>
            </v:rect>
            <v:shape style="position:absolute;left:3082;top:1;width:14362;height:8036" coordorigin="3083,1" coordsize="14362,8036" path="m3083,8036l4548,8036m17444,2161l17444,1e" filled="false" stroked="true" strokeweight="2pt" strokecolor="#001f5f">
              <v:path arrowok="t"/>
              <v:stroke dashstyle="solid"/>
            </v:shape>
            <w10:wrap type="none"/>
          </v:group>
        </w:pict>
      </w:r>
      <w:bookmarkStart w:name="Diapositive 16" w:id="22"/>
      <w:bookmarkEnd w:id="22"/>
      <w:r>
        <w:rPr/>
      </w:r>
      <w:r>
        <w:rPr>
          <w:color w:val="FDFFFF"/>
          <w:w w:val="95"/>
        </w:rPr>
        <w:t>16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347" w:lineRule="exact" w:before="0" w:after="0"/>
        <w:ind w:left="2389" w:right="0" w:hanging="541"/>
        <w:jc w:val="left"/>
        <w:rPr>
          <w:b/>
          <w:sz w:val="36"/>
        </w:rPr>
      </w:pPr>
      <w:r>
        <w:rPr>
          <w:b/>
          <w:color w:val="FFFFFF"/>
          <w:sz w:val="36"/>
        </w:rPr>
        <w:t>Valorisation</w:t>
      </w:r>
      <w:r>
        <w:rPr>
          <w:b/>
          <w:color w:val="FFFFFF"/>
          <w:spacing w:val="-5"/>
          <w:sz w:val="36"/>
        </w:rPr>
        <w:t> </w:t>
      </w:r>
      <w:r>
        <w:rPr>
          <w:b/>
          <w:color w:val="FFFFFF"/>
          <w:sz w:val="36"/>
        </w:rPr>
        <w:t>et</w:t>
      </w:r>
      <w:r>
        <w:rPr>
          <w:b/>
          <w:color w:val="FFFFFF"/>
          <w:spacing w:val="-7"/>
          <w:sz w:val="36"/>
        </w:rPr>
        <w:t> </w:t>
      </w:r>
      <w:r>
        <w:rPr>
          <w:b/>
          <w:color w:val="FFFFFF"/>
          <w:sz w:val="36"/>
        </w:rPr>
        <w:t>commercialisation</w:t>
      </w:r>
      <w:r>
        <w:rPr>
          <w:b/>
          <w:color w:val="FFFFFF"/>
          <w:spacing w:val="-11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49</w:t>
      </w:r>
      <w:r>
        <w:rPr>
          <w:b/>
          <w:color w:val="FFFFFF"/>
          <w:spacing w:val="-6"/>
          <w:sz w:val="36"/>
        </w:rPr>
        <w:t> </w:t>
      </w:r>
      <w:r>
        <w:rPr>
          <w:b/>
          <w:color w:val="FFFFFF"/>
          <w:sz w:val="36"/>
        </w:rPr>
        <w:t>ha</w:t>
      </w:r>
      <w:r>
        <w:rPr>
          <w:b/>
          <w:color w:val="FFFFFF"/>
          <w:spacing w:val="-4"/>
          <w:sz w:val="36"/>
        </w:rPr>
        <w:t> </w:t>
      </w:r>
      <w:r>
        <w:rPr>
          <w:b/>
          <w:color w:val="FFFFFF"/>
          <w:sz w:val="36"/>
        </w:rPr>
        <w:t>à</w:t>
      </w:r>
      <w:r>
        <w:rPr>
          <w:b/>
          <w:color w:val="FFFFFF"/>
          <w:spacing w:val="-4"/>
          <w:sz w:val="36"/>
        </w:rPr>
        <w:t> </w:t>
      </w:r>
      <w:r>
        <w:rPr>
          <w:b/>
          <w:color w:val="FFFFFF"/>
          <w:sz w:val="36"/>
        </w:rPr>
        <w:t>Bambilor,</w:t>
      </w:r>
      <w:r>
        <w:rPr>
          <w:b/>
          <w:color w:val="FFFFFF"/>
          <w:spacing w:val="-7"/>
          <w:sz w:val="36"/>
        </w:rPr>
        <w:t> </w:t>
      </w:r>
      <w:r>
        <w:rPr>
          <w:b/>
          <w:color w:val="FFFFFF"/>
          <w:sz w:val="36"/>
        </w:rPr>
        <w:t>TF</w:t>
      </w:r>
      <w:r>
        <w:rPr>
          <w:b/>
          <w:color w:val="FFFFFF"/>
          <w:spacing w:val="-6"/>
          <w:sz w:val="36"/>
        </w:rPr>
        <w:t> </w:t>
      </w:r>
      <w:r>
        <w:rPr>
          <w:b/>
          <w:color w:val="FFFFFF"/>
          <w:sz w:val="36"/>
        </w:rPr>
        <w:t>4859/R.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240" w:lineRule="auto" w:before="249" w:after="0"/>
        <w:ind w:left="2389" w:right="0" w:hanging="541"/>
        <w:jc w:val="left"/>
        <w:rPr>
          <w:b/>
          <w:sz w:val="36"/>
        </w:rPr>
      </w:pPr>
      <w:r>
        <w:rPr>
          <w:b/>
          <w:color w:val="FFFFFF"/>
          <w:sz w:val="36"/>
        </w:rPr>
        <w:t>Viabilisation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et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commercialisation</w:t>
      </w:r>
      <w:r>
        <w:rPr>
          <w:b/>
          <w:color w:val="FFFFFF"/>
          <w:spacing w:val="-4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vingt-cinq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(25)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ha à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Bambilor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TF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12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668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268" w:lineRule="auto" w:before="248" w:after="0"/>
        <w:ind w:left="2389" w:right="41" w:hanging="540"/>
        <w:jc w:val="left"/>
        <w:rPr>
          <w:b/>
          <w:sz w:val="36"/>
        </w:rPr>
      </w:pPr>
      <w:r>
        <w:rPr>
          <w:b/>
          <w:color w:val="FFFFFF"/>
          <w:sz w:val="36"/>
        </w:rPr>
        <w:t>Programme</w:t>
      </w:r>
      <w:r>
        <w:rPr>
          <w:b/>
          <w:color w:val="FFFFFF"/>
          <w:spacing w:val="54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53"/>
          <w:sz w:val="36"/>
        </w:rPr>
        <w:t> </w:t>
      </w:r>
      <w:r>
        <w:rPr>
          <w:b/>
          <w:color w:val="FFFFFF"/>
          <w:sz w:val="36"/>
        </w:rPr>
        <w:t>construction</w:t>
      </w:r>
      <w:r>
        <w:rPr>
          <w:b/>
          <w:color w:val="FFFFFF"/>
          <w:spacing w:val="55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56"/>
          <w:sz w:val="36"/>
        </w:rPr>
        <w:t> </w:t>
      </w:r>
      <w:r>
        <w:rPr>
          <w:b/>
          <w:color w:val="FFFFFF"/>
          <w:sz w:val="36"/>
        </w:rPr>
        <w:t>cinq</w:t>
      </w:r>
      <w:r>
        <w:rPr>
          <w:b/>
          <w:color w:val="FFFFFF"/>
          <w:spacing w:val="54"/>
          <w:sz w:val="36"/>
        </w:rPr>
        <w:t> </w:t>
      </w:r>
      <w:r>
        <w:rPr>
          <w:b/>
          <w:color w:val="FFFFFF"/>
          <w:sz w:val="36"/>
        </w:rPr>
        <w:t>cents</w:t>
      </w:r>
      <w:r>
        <w:rPr>
          <w:b/>
          <w:color w:val="FFFFFF"/>
          <w:spacing w:val="55"/>
          <w:sz w:val="36"/>
        </w:rPr>
        <w:t> </w:t>
      </w:r>
      <w:r>
        <w:rPr>
          <w:b/>
          <w:color w:val="FFFFFF"/>
          <w:sz w:val="36"/>
        </w:rPr>
        <w:t>(500)</w:t>
      </w:r>
      <w:r>
        <w:rPr>
          <w:b/>
          <w:color w:val="FFFFFF"/>
          <w:spacing w:val="55"/>
          <w:sz w:val="36"/>
        </w:rPr>
        <w:t> </w:t>
      </w:r>
      <w:r>
        <w:rPr>
          <w:b/>
          <w:color w:val="FFFFFF"/>
          <w:sz w:val="36"/>
        </w:rPr>
        <w:t>logements</w:t>
      </w:r>
      <w:r>
        <w:rPr>
          <w:b/>
          <w:color w:val="FFFFFF"/>
          <w:spacing w:val="52"/>
          <w:sz w:val="36"/>
        </w:rPr>
        <w:t> </w:t>
      </w:r>
      <w:r>
        <w:rPr>
          <w:b/>
          <w:color w:val="FFFFFF"/>
          <w:sz w:val="36"/>
        </w:rPr>
        <w:t>à</w:t>
      </w:r>
      <w:r>
        <w:rPr>
          <w:b/>
          <w:color w:val="FFFFFF"/>
          <w:spacing w:val="56"/>
          <w:sz w:val="36"/>
        </w:rPr>
        <w:t> </w:t>
      </w:r>
      <w:r>
        <w:rPr>
          <w:b/>
          <w:color w:val="FFFFFF"/>
          <w:sz w:val="36"/>
        </w:rPr>
        <w:t>Bambilor</w:t>
      </w:r>
      <w:r>
        <w:rPr>
          <w:b/>
          <w:color w:val="FFFFFF"/>
          <w:spacing w:val="56"/>
          <w:sz w:val="36"/>
        </w:rPr>
        <w:t> </w:t>
      </w:r>
      <w:r>
        <w:rPr>
          <w:b/>
          <w:color w:val="FFFFFF"/>
          <w:sz w:val="36"/>
        </w:rPr>
        <w:t>sur</w:t>
      </w:r>
      <w:r>
        <w:rPr>
          <w:b/>
          <w:color w:val="FFFFFF"/>
          <w:spacing w:val="53"/>
          <w:sz w:val="36"/>
        </w:rPr>
        <w:t> </w:t>
      </w:r>
      <w:r>
        <w:rPr>
          <w:b/>
          <w:color w:val="FFFFFF"/>
          <w:sz w:val="36"/>
        </w:rPr>
        <w:t>2</w:t>
      </w:r>
      <w:r>
        <w:rPr>
          <w:b/>
          <w:color w:val="FFFFFF"/>
          <w:spacing w:val="56"/>
          <w:sz w:val="36"/>
        </w:rPr>
        <w:t> </w:t>
      </w:r>
      <w:r>
        <w:rPr>
          <w:b/>
          <w:color w:val="FFFFFF"/>
          <w:sz w:val="36"/>
        </w:rPr>
        <w:t>assiettes</w:t>
      </w:r>
      <w:r>
        <w:rPr>
          <w:b/>
          <w:color w:val="FFFFFF"/>
          <w:spacing w:val="-87"/>
          <w:sz w:val="36"/>
        </w:rPr>
        <w:t> </w:t>
      </w:r>
      <w:r>
        <w:rPr>
          <w:b/>
          <w:color w:val="FFFFFF"/>
          <w:sz w:val="36"/>
        </w:rPr>
        <w:t>différentes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240" w:lineRule="auto" w:before="199" w:after="0"/>
        <w:ind w:left="2389" w:right="0" w:hanging="541"/>
        <w:jc w:val="left"/>
        <w:rPr>
          <w:b/>
          <w:sz w:val="36"/>
        </w:rPr>
      </w:pPr>
      <w:r>
        <w:rPr>
          <w:b/>
          <w:color w:val="FFFFFF"/>
          <w:sz w:val="36"/>
        </w:rPr>
        <w:t>Projet</w:t>
      </w:r>
      <w:r>
        <w:rPr>
          <w:b/>
          <w:color w:val="FFFFFF"/>
          <w:spacing w:val="115"/>
          <w:sz w:val="36"/>
        </w:rPr>
        <w:t> </w:t>
      </w:r>
      <w:r>
        <w:rPr>
          <w:b/>
          <w:color w:val="FFFFFF"/>
          <w:sz w:val="36"/>
        </w:rPr>
        <w:t>d’immeuble</w:t>
      </w:r>
      <w:r>
        <w:rPr>
          <w:b/>
          <w:color w:val="FFFFFF"/>
          <w:spacing w:val="116"/>
          <w:sz w:val="36"/>
        </w:rPr>
        <w:t> </w:t>
      </w:r>
      <w:r>
        <w:rPr>
          <w:b/>
          <w:color w:val="FFFFFF"/>
          <w:sz w:val="36"/>
        </w:rPr>
        <w:t>sur</w:t>
      </w:r>
      <w:r>
        <w:rPr>
          <w:b/>
          <w:color w:val="FFFFFF"/>
          <w:spacing w:val="116"/>
          <w:sz w:val="36"/>
        </w:rPr>
        <w:t> </w:t>
      </w:r>
      <w:r>
        <w:rPr>
          <w:b/>
          <w:color w:val="FFFFFF"/>
          <w:sz w:val="36"/>
        </w:rPr>
        <w:t>mille</w:t>
      </w:r>
      <w:r>
        <w:rPr>
          <w:b/>
          <w:color w:val="FFFFFF"/>
          <w:spacing w:val="114"/>
          <w:sz w:val="36"/>
        </w:rPr>
        <w:t> </w:t>
      </w:r>
      <w:r>
        <w:rPr>
          <w:b/>
          <w:color w:val="FFFFFF"/>
          <w:sz w:val="36"/>
        </w:rPr>
        <w:t>(1000)</w:t>
      </w:r>
      <w:r>
        <w:rPr>
          <w:b/>
          <w:color w:val="FFFFFF"/>
          <w:spacing w:val="115"/>
          <w:sz w:val="36"/>
        </w:rPr>
        <w:t> </w:t>
      </w:r>
      <w:r>
        <w:rPr>
          <w:b/>
          <w:color w:val="FFFFFF"/>
          <w:sz w:val="36"/>
        </w:rPr>
        <w:t>mètres</w:t>
      </w:r>
      <w:r>
        <w:rPr>
          <w:b/>
          <w:color w:val="FFFFFF"/>
          <w:spacing w:val="112"/>
          <w:sz w:val="36"/>
        </w:rPr>
        <w:t> </w:t>
      </w:r>
      <w:r>
        <w:rPr>
          <w:b/>
          <w:color w:val="FFFFFF"/>
          <w:sz w:val="36"/>
        </w:rPr>
        <w:t>carrés</w:t>
      </w:r>
      <w:r>
        <w:rPr>
          <w:b/>
          <w:color w:val="FFFFFF"/>
          <w:spacing w:val="114"/>
          <w:sz w:val="36"/>
        </w:rPr>
        <w:t> </w:t>
      </w:r>
      <w:r>
        <w:rPr>
          <w:b/>
          <w:color w:val="FFFFFF"/>
          <w:sz w:val="36"/>
        </w:rPr>
        <w:t>à</w:t>
      </w:r>
      <w:r>
        <w:rPr>
          <w:b/>
          <w:color w:val="FFFFFF"/>
          <w:spacing w:val="115"/>
          <w:sz w:val="36"/>
        </w:rPr>
        <w:t> </w:t>
      </w:r>
      <w:r>
        <w:rPr>
          <w:b/>
          <w:color w:val="FFFFFF"/>
          <w:sz w:val="36"/>
        </w:rPr>
        <w:t>l’aéroport</w:t>
      </w:r>
      <w:r>
        <w:rPr>
          <w:b/>
          <w:color w:val="FFFFFF"/>
          <w:spacing w:val="112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115"/>
          <w:sz w:val="36"/>
        </w:rPr>
        <w:t> </w:t>
      </w:r>
      <w:r>
        <w:rPr>
          <w:b/>
          <w:color w:val="FFFFFF"/>
          <w:sz w:val="36"/>
        </w:rPr>
        <w:t>Yoff</w:t>
      </w:r>
      <w:r>
        <w:rPr>
          <w:b/>
          <w:color w:val="FFFFFF"/>
          <w:spacing w:val="115"/>
          <w:sz w:val="36"/>
        </w:rPr>
        <w:t> </w:t>
      </w:r>
      <w:r>
        <w:rPr>
          <w:b/>
          <w:color w:val="FFFFFF"/>
          <w:sz w:val="36"/>
        </w:rPr>
        <w:t>dénommé</w:t>
      </w:r>
    </w:p>
    <w:p>
      <w:pPr>
        <w:pStyle w:val="BodyText"/>
        <w:spacing w:before="46"/>
        <w:ind w:left="2389"/>
      </w:pPr>
      <w:r>
        <w:rPr>
          <w:color w:val="FFFFFF"/>
        </w:rPr>
        <w:t>Aéroport</w:t>
      </w:r>
      <w:r>
        <w:rPr>
          <w:color w:val="FFFFFF"/>
          <w:spacing w:val="-4"/>
        </w:rPr>
        <w:t> </w:t>
      </w:r>
      <w:r>
        <w:rPr>
          <w:color w:val="FFFFFF"/>
        </w:rPr>
        <w:t>City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268" w:lineRule="auto" w:before="249" w:after="0"/>
        <w:ind w:left="2389" w:right="38" w:hanging="540"/>
        <w:jc w:val="left"/>
        <w:rPr>
          <w:b/>
          <w:sz w:val="36"/>
        </w:rPr>
      </w:pPr>
      <w:r>
        <w:rPr>
          <w:b/>
          <w:color w:val="FFFFFF"/>
          <w:sz w:val="36"/>
        </w:rPr>
        <w:t>Projet</w:t>
      </w:r>
      <w:r>
        <w:rPr>
          <w:b/>
          <w:color w:val="FFFFFF"/>
          <w:spacing w:val="33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31"/>
          <w:sz w:val="36"/>
        </w:rPr>
        <w:t> </w:t>
      </w:r>
      <w:r>
        <w:rPr>
          <w:b/>
          <w:color w:val="FFFFFF"/>
          <w:sz w:val="36"/>
        </w:rPr>
        <w:t>construction</w:t>
      </w:r>
      <w:r>
        <w:rPr>
          <w:b/>
          <w:color w:val="FFFFFF"/>
          <w:spacing w:val="33"/>
          <w:sz w:val="36"/>
        </w:rPr>
        <w:t> </w:t>
      </w:r>
      <w:r>
        <w:rPr>
          <w:b/>
          <w:color w:val="FFFFFF"/>
          <w:sz w:val="36"/>
        </w:rPr>
        <w:t>d’un</w:t>
      </w:r>
      <w:r>
        <w:rPr>
          <w:b/>
          <w:color w:val="FFFFFF"/>
          <w:spacing w:val="31"/>
          <w:sz w:val="36"/>
        </w:rPr>
        <w:t> </w:t>
      </w:r>
      <w:r>
        <w:rPr>
          <w:b/>
          <w:color w:val="FFFFFF"/>
          <w:sz w:val="36"/>
        </w:rPr>
        <w:t>immeuble</w:t>
      </w:r>
      <w:r>
        <w:rPr>
          <w:b/>
          <w:color w:val="FFFFFF"/>
          <w:spacing w:val="35"/>
          <w:sz w:val="36"/>
        </w:rPr>
        <w:t> </w:t>
      </w:r>
      <w:r>
        <w:rPr>
          <w:b/>
          <w:color w:val="FFFFFF"/>
          <w:sz w:val="36"/>
        </w:rPr>
        <w:t>de</w:t>
      </w:r>
      <w:r>
        <w:rPr>
          <w:b/>
          <w:color w:val="FFFFFF"/>
          <w:spacing w:val="28"/>
          <w:sz w:val="36"/>
        </w:rPr>
        <w:t> </w:t>
      </w:r>
      <w:r>
        <w:rPr>
          <w:b/>
          <w:color w:val="FFFFFF"/>
          <w:sz w:val="36"/>
        </w:rPr>
        <w:t>vingt</w:t>
      </w:r>
      <w:r>
        <w:rPr>
          <w:b/>
          <w:color w:val="FFFFFF"/>
          <w:spacing w:val="32"/>
          <w:sz w:val="36"/>
        </w:rPr>
        <w:t> </w:t>
      </w:r>
      <w:r>
        <w:rPr>
          <w:b/>
          <w:color w:val="FFFFFF"/>
          <w:sz w:val="36"/>
        </w:rPr>
        <w:t>(20)</w:t>
      </w:r>
      <w:r>
        <w:rPr>
          <w:b/>
          <w:color w:val="FFFFFF"/>
          <w:spacing w:val="32"/>
          <w:sz w:val="36"/>
        </w:rPr>
        <w:t> </w:t>
      </w:r>
      <w:r>
        <w:rPr>
          <w:b/>
          <w:color w:val="FFFFFF"/>
          <w:sz w:val="36"/>
        </w:rPr>
        <w:t>niveaux</w:t>
      </w:r>
      <w:r>
        <w:rPr>
          <w:b/>
          <w:color w:val="FFFFFF"/>
          <w:spacing w:val="32"/>
          <w:sz w:val="36"/>
        </w:rPr>
        <w:t> </w:t>
      </w:r>
      <w:r>
        <w:rPr>
          <w:b/>
          <w:color w:val="FFFFFF"/>
          <w:sz w:val="36"/>
        </w:rPr>
        <w:t>à</w:t>
      </w:r>
      <w:r>
        <w:rPr>
          <w:b/>
          <w:color w:val="FFFFFF"/>
          <w:spacing w:val="32"/>
          <w:sz w:val="36"/>
        </w:rPr>
        <w:t> </w:t>
      </w:r>
      <w:r>
        <w:rPr>
          <w:b/>
          <w:color w:val="FFFFFF"/>
          <w:sz w:val="36"/>
        </w:rPr>
        <w:t>usage</w:t>
      </w:r>
      <w:r>
        <w:rPr>
          <w:b/>
          <w:color w:val="FFFFFF"/>
          <w:spacing w:val="33"/>
          <w:sz w:val="36"/>
        </w:rPr>
        <w:t> </w:t>
      </w:r>
      <w:r>
        <w:rPr>
          <w:b/>
          <w:color w:val="FFFFFF"/>
          <w:sz w:val="36"/>
        </w:rPr>
        <w:t>bureaux</w:t>
      </w:r>
      <w:r>
        <w:rPr>
          <w:b/>
          <w:color w:val="FFFFFF"/>
          <w:spacing w:val="32"/>
          <w:sz w:val="36"/>
        </w:rPr>
        <w:t> </w:t>
      </w:r>
      <w:r>
        <w:rPr>
          <w:b/>
          <w:color w:val="FFFFFF"/>
          <w:sz w:val="36"/>
        </w:rPr>
        <w:t>et</w:t>
      </w:r>
      <w:r>
        <w:rPr>
          <w:b/>
          <w:color w:val="FFFFFF"/>
          <w:spacing w:val="-87"/>
          <w:sz w:val="36"/>
        </w:rPr>
        <w:t> </w:t>
      </w:r>
      <w:r>
        <w:rPr>
          <w:b/>
          <w:color w:val="FFFFFF"/>
          <w:sz w:val="36"/>
        </w:rPr>
        <w:t>d’habitation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sur</w:t>
      </w:r>
      <w:r>
        <w:rPr>
          <w:b/>
          <w:color w:val="FFFFFF"/>
          <w:spacing w:val="1"/>
          <w:sz w:val="36"/>
        </w:rPr>
        <w:t> </w:t>
      </w:r>
      <w:r>
        <w:rPr>
          <w:b/>
          <w:color w:val="FFFFFF"/>
          <w:sz w:val="36"/>
        </w:rPr>
        <w:t>la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VDN</w:t>
      </w:r>
      <w:r>
        <w:rPr>
          <w:b/>
          <w:color w:val="FFFFFF"/>
          <w:spacing w:val="2"/>
          <w:sz w:val="36"/>
        </w:rPr>
        <w:t> </w:t>
      </w:r>
      <w:r>
        <w:rPr>
          <w:b/>
          <w:color w:val="FFFFFF"/>
          <w:sz w:val="36"/>
        </w:rPr>
        <w:t>–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Projet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CGIS VDN</w:t>
      </w:r>
    </w:p>
    <w:p>
      <w:pPr>
        <w:pStyle w:val="ListParagraph"/>
        <w:numPr>
          <w:ilvl w:val="0"/>
          <w:numId w:val="3"/>
        </w:numPr>
        <w:tabs>
          <w:tab w:pos="2389" w:val="left" w:leader="none"/>
          <w:tab w:pos="2390" w:val="left" w:leader="none"/>
        </w:tabs>
        <w:spacing w:line="240" w:lineRule="auto" w:before="199" w:after="0"/>
        <w:ind w:left="2389" w:right="0" w:hanging="541"/>
        <w:jc w:val="left"/>
        <w:rPr>
          <w:b/>
          <w:sz w:val="36"/>
        </w:rPr>
      </w:pPr>
      <w:r>
        <w:rPr>
          <w:b/>
          <w:color w:val="FFFFFF"/>
          <w:sz w:val="36"/>
        </w:rPr>
        <w:t>Mise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en</w:t>
      </w:r>
      <w:r>
        <w:rPr>
          <w:b/>
          <w:color w:val="FFFFFF"/>
          <w:spacing w:val="-3"/>
          <w:sz w:val="36"/>
        </w:rPr>
        <w:t> </w:t>
      </w:r>
      <w:r>
        <w:rPr>
          <w:b/>
          <w:color w:val="FFFFFF"/>
          <w:sz w:val="36"/>
        </w:rPr>
        <w:t>valeur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et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exploitation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d’un</w:t>
      </w:r>
      <w:r>
        <w:rPr>
          <w:b/>
          <w:color w:val="FFFFFF"/>
          <w:spacing w:val="2"/>
          <w:sz w:val="36"/>
        </w:rPr>
        <w:t> </w:t>
      </w:r>
      <w:r>
        <w:rPr>
          <w:b/>
          <w:color w:val="FFFFFF"/>
          <w:sz w:val="36"/>
        </w:rPr>
        <w:t>immeuble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à</w:t>
      </w:r>
      <w:r>
        <w:rPr>
          <w:b/>
          <w:color w:val="FFFFFF"/>
          <w:spacing w:val="-2"/>
          <w:sz w:val="36"/>
        </w:rPr>
        <w:t> </w:t>
      </w:r>
      <w:r>
        <w:rPr>
          <w:b/>
          <w:color w:val="FFFFFF"/>
          <w:sz w:val="36"/>
        </w:rPr>
        <w:t>Lamine</w:t>
      </w:r>
      <w:r>
        <w:rPr>
          <w:b/>
          <w:color w:val="FFFFFF"/>
          <w:spacing w:val="-1"/>
          <w:sz w:val="36"/>
        </w:rPr>
        <w:t> </w:t>
      </w:r>
      <w:r>
        <w:rPr>
          <w:b/>
          <w:color w:val="FFFFFF"/>
          <w:sz w:val="36"/>
        </w:rPr>
        <w:t>Guèye</w:t>
      </w:r>
    </w:p>
    <w:p>
      <w:pPr>
        <w:pStyle w:val="BodyText"/>
        <w:spacing w:before="3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tabs>
          <w:tab w:pos="973" w:val="left" w:leader="none"/>
        </w:tabs>
        <w:spacing w:line="109" w:lineRule="exact" w:before="0"/>
        <w:ind w:left="433" w:right="0" w:firstLine="0"/>
        <w:jc w:val="left"/>
        <w:rPr>
          <w:rFonts w:ascii="Verdana" w:eastAsia="Verdana"/>
          <w:sz w:val="10"/>
        </w:rPr>
      </w:pPr>
      <w:r>
        <w:rPr>
          <w:rFonts w:ascii="Microsoft Sans Serif" w:eastAsia="Microsoft Sans Serif"/>
          <w:color w:val="001F5F"/>
          <w:sz w:val="10"/>
        </w:rPr>
        <w:t>🠶</w:t>
        <w:tab/>
      </w:r>
      <w:r>
        <w:rPr>
          <w:rFonts w:ascii="Verdana" w:eastAsia="Verdana"/>
          <w:color w:val="0042C7"/>
          <w:sz w:val="10"/>
        </w:rPr>
        <w:t>20</w:t>
      </w:r>
    </w:p>
    <w:p>
      <w:pPr>
        <w:spacing w:line="109" w:lineRule="exact" w:before="0"/>
        <w:ind w:left="0" w:right="149" w:firstLine="0"/>
        <w:jc w:val="right"/>
        <w:rPr>
          <w:rFonts w:ascii="Verdana"/>
          <w:sz w:val="10"/>
        </w:rPr>
      </w:pPr>
      <w:r>
        <w:rPr>
          <w:rFonts w:ascii="Verdana"/>
          <w:color w:val="0042C7"/>
          <w:sz w:val="10"/>
        </w:rPr>
        <w:t>XX</w:t>
      </w:r>
    </w:p>
    <w:p>
      <w:pPr>
        <w:spacing w:after="0" w:line="109" w:lineRule="exact"/>
        <w:jc w:val="right"/>
        <w:rPr>
          <w:rFonts w:ascii="Verdana"/>
          <w:sz w:val="10"/>
        </w:rPr>
        <w:sectPr>
          <w:type w:val="continuous"/>
          <w:pgSz w:w="19200" w:h="10800" w:orient="landscape"/>
          <w:pgMar w:top="1000" w:bottom="280" w:left="1040" w:right="0"/>
          <w:cols w:num="2" w:equalWidth="0">
            <w:col w:w="16005" w:space="905"/>
            <w:col w:w="1250"/>
          </w:cols>
        </w:sectPr>
      </w:pPr>
    </w:p>
    <w:p>
      <w:pPr>
        <w:pStyle w:val="BodyText"/>
        <w:rPr>
          <w:rFonts w:ascii="Verdana"/>
          <w:b w:val="0"/>
          <w:sz w:val="20"/>
        </w:rPr>
      </w:pPr>
      <w:r>
        <w:rPr/>
        <w:pict>
          <v:group style="position:absolute;margin-left:0pt;margin-top:-.000061pt;width:960pt;height:540pt;mso-position-horizontal-relative:page;mso-position-vertical-relative:page;z-index:-16210432" coordorigin="0,0" coordsize="19200,10800">
            <v:shape style="position:absolute;left:0;top:0;width:19200;height:10800" type="#_x0000_t75" stroked="false">
              <v:imagedata r:id="rId34" o:title=""/>
            </v:shape>
            <v:shape style="position:absolute;left:0;top:0;width:4491;height:10800" type="#_x0000_t75" stroked="false">
              <v:imagedata r:id="rId35" o:title=""/>
            </v:shape>
            <v:rect style="position:absolute;left:0;top:0;width:288;height:6694" filled="true" fillcolor="#001f5f" stroked="false">
              <v:fill type="solid"/>
            </v:rect>
            <v:shape style="position:absolute;left:0;top:6693;width:19200;height:4107" type="#_x0000_t75" stroked="false">
              <v:imagedata r:id="rId7" o:title=""/>
            </v:shape>
            <v:rect style="position:absolute;left:2172;top:7682;width:228;height:3118" filled="true" fillcolor="#ffffff" stroked="false">
              <v:fill type="solid"/>
            </v:rect>
            <v:line style="position:absolute" from="3083,9148" to="4548,9148" stroked="true" strokeweight="2pt" strokecolor="#001f5f">
              <v:stroke dashstyle="solid"/>
            </v:line>
            <v:line style="position:absolute" from="17444,2161" to="17444,1" stroked="true" strokeweight="2pt" strokecolor="#006fc0">
              <v:stroke dashstyle="solid"/>
            </v:line>
            <v:shape style="position:absolute;left:8467;top:578;width:3000;height:1772" type="#_x0000_t75" alt="Une image contenant texte, Police, Graphique, logo  Description générée automatiquement" stroked="false">
              <v:imagedata r:id="rId8" o:title=""/>
            </v:shape>
            <w10:wrap type="none"/>
          </v:group>
        </w:pict>
      </w: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pStyle w:val="BodyText"/>
        <w:rPr>
          <w:rFonts w:ascii="Verdana"/>
          <w:b w:val="0"/>
          <w:sz w:val="20"/>
        </w:rPr>
      </w:pPr>
    </w:p>
    <w:p>
      <w:pPr>
        <w:spacing w:before="235"/>
        <w:ind w:left="1958" w:right="0" w:firstLine="0"/>
        <w:jc w:val="left"/>
        <w:rPr>
          <w:rFonts w:ascii="Tahoma"/>
          <w:b/>
          <w:sz w:val="100"/>
        </w:rPr>
      </w:pPr>
      <w:bookmarkStart w:name="Diapositive 17 MERCI DE VOTRE ATTENTION " w:id="23"/>
      <w:bookmarkEnd w:id="23"/>
      <w:r>
        <w:rPr/>
      </w:r>
      <w:r>
        <w:rPr>
          <w:rFonts w:ascii="Tahoma"/>
          <w:b/>
          <w:color w:val="FFFFFF"/>
          <w:w w:val="85"/>
          <w:sz w:val="100"/>
        </w:rPr>
        <w:t>MERCI</w:t>
      </w:r>
      <w:r>
        <w:rPr>
          <w:rFonts w:ascii="Tahoma"/>
          <w:b/>
          <w:color w:val="FFFFFF"/>
          <w:spacing w:val="150"/>
          <w:w w:val="85"/>
          <w:sz w:val="100"/>
        </w:rPr>
        <w:t> </w:t>
      </w:r>
      <w:r>
        <w:rPr>
          <w:rFonts w:ascii="Tahoma"/>
          <w:b/>
          <w:color w:val="FFFFFF"/>
          <w:w w:val="85"/>
          <w:sz w:val="100"/>
        </w:rPr>
        <w:t>DE</w:t>
      </w:r>
      <w:r>
        <w:rPr>
          <w:rFonts w:ascii="Tahoma"/>
          <w:b/>
          <w:color w:val="FFFFFF"/>
          <w:spacing w:val="145"/>
          <w:w w:val="85"/>
          <w:sz w:val="100"/>
        </w:rPr>
        <w:t> </w:t>
      </w:r>
      <w:r>
        <w:rPr>
          <w:rFonts w:ascii="Tahoma"/>
          <w:b/>
          <w:color w:val="FFFFFF"/>
          <w:w w:val="85"/>
          <w:sz w:val="100"/>
        </w:rPr>
        <w:t>VOTRE</w:t>
      </w:r>
      <w:r>
        <w:rPr>
          <w:rFonts w:ascii="Tahoma"/>
          <w:b/>
          <w:color w:val="FFFFFF"/>
          <w:spacing w:val="143"/>
          <w:w w:val="85"/>
          <w:sz w:val="100"/>
        </w:rPr>
        <w:t> </w:t>
      </w:r>
      <w:r>
        <w:rPr>
          <w:rFonts w:ascii="Tahoma"/>
          <w:b/>
          <w:color w:val="FFFFFF"/>
          <w:w w:val="85"/>
          <w:sz w:val="100"/>
        </w:rPr>
        <w:t>ATTENTION</w:t>
      </w:r>
      <w:r>
        <w:rPr>
          <w:rFonts w:ascii="Tahoma"/>
          <w:b/>
          <w:color w:val="FFFFFF"/>
          <w:spacing w:val="153"/>
          <w:w w:val="85"/>
          <w:sz w:val="100"/>
        </w:rPr>
        <w:t> </w:t>
      </w:r>
      <w:r>
        <w:rPr>
          <w:rFonts w:ascii="Tahoma"/>
          <w:b/>
          <w:color w:val="FFFFFF"/>
          <w:w w:val="85"/>
          <w:sz w:val="100"/>
        </w:rPr>
        <w:t>!</w:t>
      </w:r>
    </w:p>
    <w:sectPr>
      <w:pgSz w:w="19200" w:h="10800" w:orient="landscape"/>
      <w:pgMar w:top="1000" w:bottom="280" w:left="10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2389" w:hanging="540"/>
        <w:jc w:val="left"/>
      </w:pPr>
      <w:rPr>
        <w:rFonts w:hint="default" w:ascii="Times New Roman" w:hAnsi="Times New Roman" w:eastAsia="Times New Roman" w:cs="Times New Roman"/>
        <w:b/>
        <w:bCs/>
        <w:color w:val="001F5F"/>
        <w:w w:val="100"/>
        <w:sz w:val="36"/>
        <w:szCs w:val="3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742" w:hanging="54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5104" w:hanging="54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6467" w:hanging="54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7829" w:hanging="54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9192" w:hanging="54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0554" w:hanging="54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11917" w:hanging="54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13279" w:hanging="540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7"/>
      <w:numFmt w:val="decimal"/>
      <w:lvlText w:val="%1"/>
      <w:lvlJc w:val="left"/>
      <w:pPr>
        <w:ind w:left="16560" w:hanging="15904"/>
        <w:jc w:val="left"/>
      </w:pPr>
      <w:rPr>
        <w:rFonts w:hint="default"/>
        <w:w w:val="87"/>
        <w:position w:val="-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720" w:hanging="1590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80" w:hanging="1590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7040" w:hanging="1590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00" w:hanging="1590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7360" w:hanging="1590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7520" w:hanging="1590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17680" w:hanging="1590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17840" w:hanging="15904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3"/>
      <w:numFmt w:val="decimal"/>
      <w:lvlText w:val="%1"/>
      <w:lvlJc w:val="left"/>
      <w:pPr>
        <w:ind w:left="16560" w:hanging="15904"/>
        <w:jc w:val="left"/>
      </w:pPr>
      <w:rPr>
        <w:rFonts w:hint="default"/>
        <w:w w:val="87"/>
        <w:position w:val="-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720" w:hanging="1590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80" w:hanging="1590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7040" w:hanging="1590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00" w:hanging="1590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7360" w:hanging="1590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7520" w:hanging="1590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17680" w:hanging="1590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17840" w:hanging="15904"/>
      </w:pPr>
      <w:rPr>
        <w:rFonts w:hint="default"/>
        <w:lang w:val="fr-FR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36"/>
      <w:szCs w:val="36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left="1779"/>
      <w:outlineLvl w:val="1"/>
    </w:pPr>
    <w:rPr>
      <w:rFonts w:ascii="Verdana" w:hAnsi="Verdana" w:eastAsia="Verdana" w:cs="Verdana"/>
      <w:sz w:val="80"/>
      <w:szCs w:val="80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line="869" w:lineRule="exact"/>
      <w:ind w:left="1779"/>
      <w:outlineLvl w:val="2"/>
    </w:pPr>
    <w:rPr>
      <w:rFonts w:ascii="Verdana" w:hAnsi="Verdana" w:eastAsia="Verdana" w:cs="Verdana"/>
      <w:sz w:val="72"/>
      <w:szCs w:val="72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outlineLvl w:val="3"/>
    </w:pPr>
    <w:rPr>
      <w:rFonts w:ascii="Verdana" w:hAnsi="Verdana" w:eastAsia="Verdana" w:cs="Verdana"/>
      <w:sz w:val="40"/>
      <w:szCs w:val="40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252"/>
      <w:ind w:left="1958" w:right="6450"/>
    </w:pPr>
    <w:rPr>
      <w:rFonts w:ascii="Tahoma" w:hAnsi="Tahoma" w:eastAsia="Tahoma" w:cs="Tahoma"/>
      <w:b/>
      <w:bCs/>
      <w:sz w:val="110"/>
      <w:szCs w:val="110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98"/>
      <w:ind w:left="2389" w:hanging="15905"/>
    </w:pPr>
    <w:rPr>
      <w:rFonts w:ascii="Times New Roman" w:hAnsi="Times New Roman" w:eastAsia="Times New Roman" w:cs="Times New Roman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png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Babacar GUEYE</dc:creator>
  <dc:title>INFORMATION CLE  CGIS SA</dc:title>
  <dcterms:created xsi:type="dcterms:W3CDTF">2024-05-28T22:02:07Z</dcterms:created>
  <dcterms:modified xsi:type="dcterms:W3CDTF">2024-05-28T22:02:07Z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2024-05-28T00:00:00Z</vt:filetime>
  </property>
  <property fmtid="{D5CDD505-2E9C-101B-9397-08002B2CF9AE}" pid="3" name="Creator">
    <vt:lpwstr>Microsoft® PowerPoint® pour Microsoft 365</vt:lpwstr>
  </property>
  <property fmtid="{D5CDD505-2E9C-101B-9397-08002B2CF9AE}" pid="4" name="LastSaved">
    <vt:filetime>2024-05-28T00:00:00Z</vt:filetime>
  </property>
</Properties>
</file>